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60" w:lineRule="auto"/>
        <w:rPr/>
      </w:pPr>
      <w:r w:rsidDel="00000000" w:rsidR="00000000" w:rsidRPr="00000000">
        <w:rPr>
          <w:b w:val="1"/>
          <w:bCs w:val="1"/>
          <w:color w:val="5b3f8f"/>
          <w:sz w:val="40"/>
          <w:szCs w:val="40"/>
          <w:rtl w:val="0"/>
        </w:rPr>
        <w:t xml:space="preserve">Active Birth Pools</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color w:val="333333"/>
          <w:sz w:val="40"/>
          <w:szCs w:val="40"/>
          <w:rtl w:val="0"/>
        </w:rPr>
        <w:t xml:space="preserve">Cleaning &amp; Disinfection Protocol</w:t>
      </w:r>
      <w:r w:rsidDel="00000000" w:rsidR="00000000" w:rsidRPr="00000000">
        <w:rPr>
          <w:rtl w:val="0"/>
        </w:rPr>
      </w:r>
    </w:p>
    <w:p w:rsidR="00000000" w:rsidDel="00000000" w:rsidP="00000000" w:rsidRDefault="00000000" w:rsidRPr="00000000" w14:paraId="00000003">
      <w:pPr>
        <w:spacing w:before="80" w:lineRule="auto"/>
        <w:rPr/>
      </w:pPr>
      <w:r w:rsidDel="00000000" w:rsidR="00000000" w:rsidRPr="00000000">
        <w:rPr>
          <w:i w:val="1"/>
          <w:iCs w:val="1"/>
          <w:color w:val="777777"/>
          <w:sz w:val="22"/>
          <w:szCs w:val="22"/>
          <w:rtl w:val="0"/>
        </w:rPr>
        <w:t xml:space="preserve">For Ficore® Birth Pools in US and Canadian Healthcare Facilities</w:t>
      </w:r>
      <w:r w:rsidDel="00000000" w:rsidR="00000000" w:rsidRPr="00000000">
        <w:rPr>
          <w:rtl w:val="0"/>
        </w:rPr>
      </w:r>
    </w:p>
    <w:p w:rsidR="00000000" w:rsidDel="00000000" w:rsidP="00000000" w:rsidRDefault="00000000" w:rsidRPr="00000000" w14:paraId="00000004">
      <w:pPr>
        <w:pBdr>
          <w:bottom w:color="5b3f8f" w:space="0" w:sz="8" w:val="single"/>
        </w:pBdr>
        <w:spacing w:after="200" w:before="80" w:lineRule="auto"/>
        <w:rPr/>
      </w:pPr>
      <w:r w:rsidDel="00000000" w:rsidR="00000000" w:rsidRPr="00000000">
        <w:rPr>
          <w:color w:val="999999"/>
          <w:sz w:val="18"/>
          <w:szCs w:val="18"/>
          <w:rtl w:val="0"/>
        </w:rPr>
        <w:t xml:space="preserve">Recommendation for Infection Control Personnel</w:t>
      </w:r>
      <w:r w:rsidDel="00000000" w:rsidR="00000000" w:rsidRPr="00000000">
        <w:rPr>
          <w:rtl w:val="0"/>
        </w:rPr>
      </w:r>
    </w:p>
    <w:p w:rsidR="00000000" w:rsidDel="00000000" w:rsidP="00000000" w:rsidRDefault="00000000" w:rsidRPr="00000000" w14:paraId="00000005">
      <w:pPr>
        <w:pStyle w:val="Heading1"/>
        <w:pBdr>
          <w:bottom w:color="5b3f8f" w:space="4" w:sz="6" w:val="single"/>
        </w:pBdr>
        <w:rPr/>
      </w:pPr>
      <w:r w:rsidDel="00000000" w:rsidR="00000000" w:rsidRPr="00000000">
        <w:rPr>
          <w:rtl w:val="0"/>
        </w:rPr>
        <w:t xml:space="preserve">1.  Pool Construction &amp; Material Compatibility</w:t>
      </w:r>
    </w:p>
    <w:p w:rsidR="00000000" w:rsidDel="00000000" w:rsidP="00000000" w:rsidRDefault="00000000" w:rsidRPr="00000000" w14:paraId="00000006">
      <w:pPr>
        <w:spacing w:after="60" w:before="60" w:lineRule="auto"/>
        <w:rPr/>
      </w:pPr>
      <w:r w:rsidDel="00000000" w:rsidR="00000000" w:rsidRPr="00000000">
        <w:rPr>
          <w:rtl w:val="0"/>
        </w:rPr>
        <w:t xml:space="preserve">Active Birth Pools are fabricated from three materials, each with distinct chemical compatibility profiles that must be considered when selecting cleaning and disinfection agents:</w:t>
      </w:r>
    </w:p>
    <w:p w:rsidR="00000000" w:rsidDel="00000000" w:rsidP="00000000" w:rsidRDefault="00000000" w:rsidRPr="00000000" w14:paraId="00000007">
      <w:pPr>
        <w:spacing w:before="60" w:lineRule="auto"/>
        <w:rPr/>
      </w:pPr>
      <w:r w:rsidDel="00000000" w:rsidR="00000000" w:rsidRPr="00000000">
        <w:rPr>
          <w:rtl w:val="0"/>
        </w:rPr>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580"/>
        <w:gridCol w:w="4385"/>
        <w:tblGridChange w:id="0">
          <w:tblGrid>
            <w:gridCol w:w="2200"/>
            <w:gridCol w:w="3580"/>
            <w:gridCol w:w="438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5b3f8f" w:val="clear"/>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b w:val="1"/>
                <w:bCs w:val="1"/>
                <w:color w:val="ffffff"/>
                <w:rtl w:val="0"/>
              </w:rPr>
              <w:t xml:space="preserve">Material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20.0" w:type="dxa"/>
              <w:bottom w:w="80.0" w:type="dxa"/>
              <w:right w:w="120.0" w:type="dxa"/>
            </w:tcMar>
          </w:tcPr>
          <w:p w:rsidR="00000000" w:rsidDel="00000000" w:rsidP="00000000" w:rsidRDefault="00000000" w:rsidRPr="00000000" w14:paraId="00000009">
            <w:pPr>
              <w:rPr/>
            </w:pPr>
            <w:r w:rsidDel="00000000" w:rsidR="00000000" w:rsidRPr="00000000">
              <w:rPr>
                <w:b w:val="1"/>
                <w:bCs w:val="1"/>
                <w:color w:val="ffffff"/>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20.0" w:type="dxa"/>
              <w:bottom w:w="80.0" w:type="dxa"/>
              <w:right w:w="120.0" w:type="dxa"/>
            </w:tcMar>
          </w:tcPr>
          <w:p w:rsidR="00000000" w:rsidDel="00000000" w:rsidP="00000000" w:rsidRDefault="00000000" w:rsidRPr="00000000" w14:paraId="0000000A">
            <w:pPr>
              <w:rPr/>
            </w:pPr>
            <w:r w:rsidDel="00000000" w:rsidR="00000000" w:rsidRPr="00000000">
              <w:rPr>
                <w:b w:val="1"/>
                <w:bCs w:val="1"/>
                <w:color w:val="ffffff"/>
                <w:rtl w:val="0"/>
              </w:rPr>
              <w:t xml:space="preserve">Chemical Sensitivity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8f5" w:val="clear"/>
            <w:tcMar>
              <w:top w:w="80.0" w:type="dxa"/>
              <w:left w:w="120.0" w:type="dxa"/>
              <w:bottom w:w="80.0" w:type="dxa"/>
              <w:right w:w="120.0" w:type="dxa"/>
            </w:tcMar>
          </w:tcPr>
          <w:p w:rsidR="00000000" w:rsidDel="00000000" w:rsidP="00000000" w:rsidRDefault="00000000" w:rsidRPr="00000000" w14:paraId="0000000B">
            <w:pPr>
              <w:spacing w:after="40" w:before="40" w:lineRule="auto"/>
              <w:rPr/>
            </w:pPr>
            <w:r w:rsidDel="00000000" w:rsidR="00000000" w:rsidRPr="00000000">
              <w:rPr>
                <w:b w:val="1"/>
                <w:bCs w:val="1"/>
                <w:sz w:val="18"/>
                <w:szCs w:val="18"/>
                <w:rtl w:val="0"/>
              </w:rPr>
              <w:t xml:space="preserve">Ficore® composite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C">
            <w:pPr>
              <w:spacing w:after="40" w:before="40" w:lineRule="auto"/>
              <w:rPr/>
            </w:pPr>
            <w:r w:rsidDel="00000000" w:rsidR="00000000" w:rsidRPr="00000000">
              <w:rPr>
                <w:sz w:val="18"/>
                <w:szCs w:val="18"/>
                <w:rtl w:val="0"/>
              </w:rPr>
              <w:t xml:space="preserve">Proprietary isophthalic neo-pentyl-glycol composite; primary pool basin surface with which patients and water contact occurs.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D">
            <w:pPr>
              <w:spacing w:after="40" w:before="40" w:lineRule="auto"/>
              <w:rPr/>
            </w:pPr>
            <w:r w:rsidDel="00000000" w:rsidR="00000000" w:rsidRPr="00000000">
              <w:rPr>
                <w:sz w:val="18"/>
                <w:szCs w:val="18"/>
                <w:rtl w:val="0"/>
              </w:rPr>
              <w:t xml:space="preserve">Sensitive to abrasives and concentrated oxidizing acids; compatible with most neutral- to mildly-alkaline disinfectants at recommended dilutions.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8f5" w:val="clear"/>
            <w:tcMar>
              <w:top w:w="80.0" w:type="dxa"/>
              <w:left w:w="120.0" w:type="dxa"/>
              <w:bottom w:w="80.0" w:type="dxa"/>
              <w:right w:w="120.0" w:type="dxa"/>
            </w:tcMar>
          </w:tcPr>
          <w:p w:rsidR="00000000" w:rsidDel="00000000" w:rsidP="00000000" w:rsidRDefault="00000000" w:rsidRPr="00000000" w14:paraId="0000000E">
            <w:pPr>
              <w:spacing w:after="40" w:before="40" w:lineRule="auto"/>
              <w:rPr/>
            </w:pPr>
            <w:r w:rsidDel="00000000" w:rsidR="00000000" w:rsidRPr="00000000">
              <w:rPr>
                <w:b w:val="1"/>
                <w:bCs w:val="1"/>
                <w:sz w:val="18"/>
                <w:szCs w:val="18"/>
                <w:rtl w:val="0"/>
              </w:rPr>
              <w:t xml:space="preserve">Stainless Steel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F">
            <w:pPr>
              <w:spacing w:after="40" w:before="40" w:lineRule="auto"/>
              <w:rPr/>
            </w:pPr>
            <w:r w:rsidDel="00000000" w:rsidR="00000000" w:rsidRPr="00000000">
              <w:rPr>
                <w:sz w:val="18"/>
                <w:szCs w:val="18"/>
                <w:rtl w:val="0"/>
              </w:rPr>
              <w:t xml:space="preserve">Grab handles, hardware.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0">
            <w:pPr>
              <w:spacing w:after="40" w:before="40" w:lineRule="auto"/>
              <w:rPr/>
            </w:pPr>
            <w:r w:rsidDel="00000000" w:rsidR="00000000" w:rsidRPr="00000000">
              <w:rPr>
                <w:sz w:val="18"/>
                <w:szCs w:val="18"/>
                <w:rtl w:val="0"/>
              </w:rPr>
              <w:t xml:space="preserve">Susceptible to chloride-induced pitting and stress corrosion cracking, particularly with prolonged or concentrated chlorine-based products. Performs well with quaternary ammonium and accelerated hydrogen peroxide products.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8f5" w:val="clear"/>
            <w:tcMar>
              <w:top w:w="80.0" w:type="dxa"/>
              <w:left w:w="120.0" w:type="dxa"/>
              <w:bottom w:w="80.0" w:type="dxa"/>
              <w:right w:w="120.0" w:type="dxa"/>
            </w:tcMar>
          </w:tcPr>
          <w:p w:rsidR="00000000" w:rsidDel="00000000" w:rsidP="00000000" w:rsidRDefault="00000000" w:rsidRPr="00000000" w14:paraId="00000011">
            <w:pPr>
              <w:spacing w:after="40" w:before="40" w:lineRule="auto"/>
              <w:rPr/>
            </w:pPr>
            <w:r w:rsidDel="00000000" w:rsidR="00000000" w:rsidRPr="00000000">
              <w:rPr>
                <w:b w:val="1"/>
                <w:bCs w:val="1"/>
                <w:sz w:val="18"/>
                <w:szCs w:val="18"/>
                <w:rtl w:val="0"/>
              </w:rPr>
              <w:t xml:space="preserve">Chrome-Plated Brass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2">
            <w:pPr>
              <w:spacing w:after="40" w:before="40" w:lineRule="auto"/>
              <w:rPr/>
            </w:pPr>
            <w:r w:rsidDel="00000000" w:rsidR="00000000" w:rsidRPr="00000000">
              <w:rPr>
                <w:sz w:val="18"/>
                <w:szCs w:val="18"/>
                <w:rtl w:val="0"/>
              </w:rPr>
              <w:t xml:space="preserve">Drain assembly.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3">
            <w:pPr>
              <w:spacing w:after="40" w:before="40" w:lineRule="auto"/>
              <w:rPr/>
            </w:pPr>
            <w:r w:rsidDel="00000000" w:rsidR="00000000" w:rsidRPr="00000000">
              <w:rPr>
                <w:sz w:val="18"/>
                <w:szCs w:val="18"/>
                <w:rtl w:val="0"/>
              </w:rPr>
              <w:t xml:space="preserve">Most chemically sensitive component. Chrome plating may be tarnished and underlying brass corroded by chlorine bleach (sodium hypochlorite), strong acids, and concentrated oxidizers. Requires selection of neutral-pH, non-chlorine disinfectants.</w:t>
            </w:r>
            <w:r w:rsidDel="00000000" w:rsidR="00000000" w:rsidRPr="00000000">
              <w:rPr>
                <w:rtl w:val="0"/>
              </w:rPr>
            </w:r>
          </w:p>
        </w:tc>
      </w:tr>
    </w:tbl>
    <w:p w:rsidR="00000000" w:rsidDel="00000000" w:rsidP="00000000" w:rsidRDefault="00000000" w:rsidRPr="00000000" w14:paraId="00000014">
      <w:pPr>
        <w:spacing w:before="180" w:lineRule="auto"/>
        <w:rPr/>
      </w:pPr>
      <w:r w:rsidDel="00000000" w:rsidR="00000000" w:rsidRPr="00000000">
        <w:rPr>
          <w:rtl w:val="0"/>
        </w:rPr>
      </w:r>
    </w:p>
    <w:p w:rsidR="00000000" w:rsidDel="00000000" w:rsidP="00000000" w:rsidRDefault="00000000" w:rsidRPr="00000000" w14:paraId="00000015">
      <w:pPr>
        <w:pStyle w:val="Heading1"/>
        <w:pBdr>
          <w:bottom w:color="5b3f8f" w:space="4" w:sz="6" w:val="single"/>
        </w:pBdr>
        <w:rPr/>
      </w:pPr>
      <w:r w:rsidDel="00000000" w:rsidR="00000000" w:rsidRPr="00000000">
        <w:rPr>
          <w:rtl w:val="0"/>
        </w:rPr>
        <w:t xml:space="preserve">2.  Cleaning Procedure (Pre-Disinfection)</w:t>
      </w:r>
    </w:p>
    <w:p w:rsidR="00000000" w:rsidDel="00000000" w:rsidP="00000000" w:rsidRDefault="00000000" w:rsidRPr="00000000" w14:paraId="00000016">
      <w:pPr>
        <w:spacing w:after="60" w:before="60" w:lineRule="auto"/>
        <w:rPr/>
      </w:pPr>
      <w:r w:rsidDel="00000000" w:rsidR="00000000" w:rsidRPr="00000000">
        <w:rPr>
          <w:rtl w:val="0"/>
        </w:rPr>
        <w:t xml:space="preserve">Cleaning must precede disinfection. Organic material (blood, body fluids, vernix) inactivates disinfectants and must be removed prior to chemical disinfection.</w:t>
      </w:r>
    </w:p>
    <w:p w:rsidR="00000000" w:rsidDel="00000000" w:rsidP="00000000" w:rsidRDefault="00000000" w:rsidRPr="00000000" w14:paraId="00000017">
      <w:pPr>
        <w:spacing w:before="80"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PPE: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Don plastic apron, disposable gloves, and eye protection. Ensure adequate ventilation.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Debris removal: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Prior to draining, remove visible debris and organic matter with a sieve or net to prevent blockage of the drain outlet. The drain plug may be removed to allow larger particles to pass.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Drain the pool.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Select a non-abrasive detergent: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Use a pH-neutral, non-abrasive detergent approved for healthcare surfaces. Do not use scouring pads, abrasive powders, or steel wool. Abrasive products will dull the Ficore® gel coat finish and void the warranty.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Clean tap and spray heads first: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Wipe from the cleanest area (tap, spray heads, pool exterior) toward the dirtiest area (interior pool basin). This prevents transfer of microorganisms from heavily soiled surfaces to the tap and fittings.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Rinse thoroughly: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Rinse the entire pool surface with warm water. Ensure all detergent residue is removed before proceeding to disinfection.</w:t>
      </w:r>
    </w:p>
    <w:p w:rsidR="00000000" w:rsidDel="00000000" w:rsidP="00000000" w:rsidRDefault="00000000" w:rsidRPr="00000000" w14:paraId="0000001E">
      <w:pPr>
        <w:spacing w:before="180" w:lineRule="auto"/>
        <w:rPr/>
      </w:pPr>
      <w:r w:rsidDel="00000000" w:rsidR="00000000" w:rsidRPr="00000000">
        <w:rPr>
          <w:rtl w:val="0"/>
        </w:rPr>
      </w:r>
    </w:p>
    <w:p w:rsidR="00000000" w:rsidDel="00000000" w:rsidP="00000000" w:rsidRDefault="00000000" w:rsidRPr="00000000" w14:paraId="0000001F">
      <w:pPr>
        <w:spacing w:before="180" w:lineRule="auto"/>
        <w:rPr/>
      </w:pPr>
      <w:r w:rsidDel="00000000" w:rsidR="00000000" w:rsidRPr="00000000">
        <w:rPr>
          <w:rtl w:val="0"/>
        </w:rPr>
      </w:r>
    </w:p>
    <w:p w:rsidR="00000000" w:rsidDel="00000000" w:rsidP="00000000" w:rsidRDefault="00000000" w:rsidRPr="00000000" w14:paraId="00000020">
      <w:pPr>
        <w:pStyle w:val="Heading1"/>
        <w:pBdr>
          <w:bottom w:color="5b3f8f" w:space="4" w:sz="6" w:val="single"/>
        </w:pBdr>
        <w:rPr/>
      </w:pPr>
      <w:r w:rsidDel="00000000" w:rsidR="00000000" w:rsidRPr="00000000">
        <w:rPr>
          <w:rtl w:val="0"/>
        </w:rPr>
        <w:t xml:space="preserve">3.  Disinfection Procedure</w:t>
      </w:r>
    </w:p>
    <w:p w:rsidR="00000000" w:rsidDel="00000000" w:rsidP="00000000" w:rsidRDefault="00000000" w:rsidRPr="00000000" w14:paraId="00000021">
      <w:pPr>
        <w:spacing w:after="60" w:before="60" w:lineRule="auto"/>
        <w:rPr/>
      </w:pPr>
      <w:r w:rsidDel="00000000" w:rsidR="00000000" w:rsidRPr="00000000">
        <w:rPr>
          <w:rtl w:val="0"/>
        </w:rPr>
        <w:t xml:space="preserve">After cleaning and rinsing, proceed immediately to disinfection. Prepare disinfectant solution according to the product label at the correct use-dilution for a hospital-grade intermediate-level disinfectant claim.</w:t>
      </w:r>
    </w:p>
    <w:p w:rsidR="00000000" w:rsidDel="00000000" w:rsidP="00000000" w:rsidRDefault="00000000" w:rsidRPr="00000000" w14:paraId="00000022">
      <w:pPr>
        <w:spacing w:before="80" w:lineRule="auto"/>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Prepare solution: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Mix disinfectant per product label instructions in a clean bucket. Do not use spray bottles as the sole application method — they cannot reliably achieve 100% surface coverage. If spray application is used, follow immediately with thorough wiping to ensure full surface contact.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Disinfect tap and spray heads first: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Apply disinfectant solution to the tap and spray head assembly prior to disinfecting the pool basin, using the same clean-to-dirty directional approach.</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Wipe entire pool surface: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Using a clean cloth or mop, thoroughly apply disinfectant solution across 100% of the pool interior surface, including the underside of any ledges or contoured areas.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Maintain contact time: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Allow the disinfectant to remain visibly wet on the surface for the full contact time specified on the product label for the intended pathogen kill claim. Reapply if the surface dries before contact time is met.</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Cold water rinse: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Rinse the tap first, then the pool interior thoroughly with cold water to remove all disinfectant residue. This step is critical to prevent chemical residue contact with the next patient and to protect chrome-plated brass fittings from prolonged chemical exposure.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Dry the pool: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Wipe all surfaces dry with a clean, lint-free cloth.</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1"/>
          <w:bCs w:val="1"/>
          <w:i w:val="0"/>
          <w:iCs w:val="0"/>
          <w:smallCaps w:val="0"/>
          <w:strike w:val="0"/>
          <w:color w:val="333333"/>
          <w:sz w:val="20"/>
          <w:szCs w:val="20"/>
          <w:u w:val="none"/>
          <w:shd w:fill="auto" w:val="clear"/>
          <w:vertAlign w:val="baseline"/>
          <w:rtl w:val="0"/>
        </w:rPr>
        <w:t xml:space="preserve">Close drain outlet: </w:t>
      </w: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Keep the drain plug closed when the pool is not in use.</w:t>
      </w:r>
    </w:p>
    <w:p w:rsidR="00000000" w:rsidDel="00000000" w:rsidP="00000000" w:rsidRDefault="00000000" w:rsidRPr="00000000" w14:paraId="0000002A">
      <w:pPr>
        <w:pStyle w:val="Heading1"/>
        <w:pBdr>
          <w:bottom w:color="5b3f8f" w:space="4" w:sz="6" w:val="single"/>
        </w:pBdr>
        <w:rPr/>
      </w:pPr>
      <w:r w:rsidDel="00000000" w:rsidR="00000000" w:rsidRPr="00000000">
        <w:rPr>
          <w:rtl w:val="0"/>
        </w:rPr>
        <w:t xml:space="preserve">4.  Recommended Disinfectants</w:t>
      </w:r>
    </w:p>
    <w:p w:rsidR="00000000" w:rsidDel="00000000" w:rsidP="00000000" w:rsidRDefault="00000000" w:rsidRPr="00000000" w14:paraId="0000002B">
      <w:pPr>
        <w:spacing w:after="60" w:before="60" w:lineRule="auto"/>
        <w:rPr/>
      </w:pPr>
      <w:r w:rsidDel="00000000" w:rsidR="00000000" w:rsidRPr="00000000">
        <w:rPr>
          <w:rtl w:val="0"/>
        </w:rPr>
        <w:t xml:space="preserve">The following disinfectant categories are compatible with all three Active Birth Pool materials (Ficore®, stainless steel, and chrome-plated brass) when used according to label directions at recommended dilutions. All products referenced are EPA-registered for hospital/healthcare use and are widely available through US healthcare distribution channels.</w:t>
      </w:r>
    </w:p>
    <w:p w:rsidR="00000000" w:rsidDel="00000000" w:rsidP="00000000" w:rsidRDefault="00000000" w:rsidRPr="00000000" w14:paraId="0000002C">
      <w:pPr>
        <w:spacing w:before="100" w:lineRule="auto"/>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120.0" w:type="dxa"/>
              <w:left w:w="180.0" w:type="dxa"/>
              <w:bottom w:w="140.0" w:type="dxa"/>
              <w:right w:w="180.0" w:type="dxa"/>
            </w:tcMar>
          </w:tcPr>
          <w:p w:rsidR="00000000" w:rsidDel="00000000" w:rsidP="00000000" w:rsidRDefault="00000000" w:rsidRPr="00000000" w14:paraId="0000002D">
            <w:pPr>
              <w:spacing w:after="80" w:lineRule="auto"/>
              <w:rPr/>
            </w:pPr>
            <w:r w:rsidDel="00000000" w:rsidR="00000000" w:rsidRPr="00000000">
              <w:rPr>
                <w:b w:val="1"/>
                <w:bCs w:val="1"/>
                <w:color w:val="1a6b3c"/>
                <w:sz w:val="24"/>
                <w:szCs w:val="24"/>
                <w:rtl w:val="0"/>
              </w:rPr>
              <w:t xml:space="preserve">RECOMMENDED</w:t>
            </w:r>
            <w:r w:rsidDel="00000000" w:rsidR="00000000" w:rsidRPr="00000000">
              <w:rPr>
                <w:rtl w:val="0"/>
              </w:rPr>
            </w:r>
          </w:p>
          <w:p w:rsidR="00000000" w:rsidDel="00000000" w:rsidP="00000000" w:rsidRDefault="00000000" w:rsidRPr="00000000" w14:paraId="0000002E">
            <w:pPr>
              <w:spacing w:after="80" w:before="40" w:lineRule="auto"/>
              <w:rPr/>
            </w:pPr>
            <w:r w:rsidDel="00000000" w:rsidR="00000000" w:rsidRPr="00000000">
              <w:rPr>
                <w:i w:val="1"/>
                <w:iCs w:val="1"/>
                <w:color w:val="1a6b3c"/>
                <w:sz w:val="18"/>
                <w:szCs w:val="18"/>
                <w:rtl w:val="0"/>
              </w:rPr>
              <w:t xml:space="preserve">The following product categories are safe for routine use on all three pool materials.</w:t>
            </w: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color w:val="1a6b3c"/>
                <w:rtl w:val="0"/>
              </w:rPr>
              <w:t xml:space="preserve">A. Quaternary Ammonium Compounds (Quats)</w:t>
            </w:r>
            <w:r w:rsidDel="00000000" w:rsidR="00000000" w:rsidRPr="00000000">
              <w:rPr>
                <w:rtl w:val="0"/>
              </w:rPr>
            </w:r>
          </w:p>
          <w:p w:rsidR="00000000" w:rsidDel="00000000" w:rsidP="00000000" w:rsidRDefault="00000000" w:rsidRPr="00000000" w14:paraId="00000030">
            <w:pPr>
              <w:spacing w:after="60" w:before="60" w:lineRule="auto"/>
              <w:rPr/>
            </w:pPr>
            <w:r w:rsidDel="00000000" w:rsidR="00000000" w:rsidRPr="00000000">
              <w:rPr>
                <w:rtl w:val="0"/>
              </w:rPr>
              <w:t xml:space="preserve">Neutral- to mildly-alkaline pH. Non-corrosive to metals including stainless steel and chrome-plated brass. Non-abrasive to gel-coat surfaces. Widely used as the primary surface disinfectant in US hospitals. Effective against a broad spectrum of bacteria, viruses, and fungi.</w:t>
            </w:r>
          </w:p>
          <w:p w:rsidR="00000000" w:rsidDel="00000000" w:rsidP="00000000" w:rsidRDefault="00000000" w:rsidRPr="00000000" w14:paraId="00000031">
            <w:pPr>
              <w:spacing w:before="80" w:lineRule="auto"/>
              <w:rPr/>
            </w:pPr>
            <w:r w:rsidDel="00000000" w:rsidR="00000000" w:rsidRPr="00000000">
              <w:rPr>
                <w:b w:val="1"/>
                <w:bCs w:val="1"/>
                <w:color w:val="1a6b3c"/>
                <w:sz w:val="18"/>
                <w:szCs w:val="18"/>
                <w:rtl w:val="0"/>
              </w:rPr>
              <w:t xml:space="preserve">Note: </w:t>
            </w:r>
            <w:r w:rsidDel="00000000" w:rsidR="00000000" w:rsidRPr="00000000">
              <w:rPr>
                <w:color w:val="1a6b3c"/>
                <w:sz w:val="18"/>
                <w:szCs w:val="18"/>
                <w:rtl w:val="0"/>
              </w:rPr>
              <w:t xml:space="preserve">Always verify that the specific product label identifies stainless steel, chrome, and Ficore® among compatible surfaces. Label instructions are authoritative.</w:t>
            </w: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color w:val="1a6b3c"/>
                <w:rtl w:val="0"/>
              </w:rPr>
              <w:t xml:space="preserve">B. Accelerated Hydrogen Peroxide (AHP)</w:t>
            </w:r>
            <w:r w:rsidDel="00000000" w:rsidR="00000000" w:rsidRPr="00000000">
              <w:rPr>
                <w:rtl w:val="0"/>
              </w:rPr>
            </w:r>
          </w:p>
          <w:p w:rsidR="00000000" w:rsidDel="00000000" w:rsidP="00000000" w:rsidRDefault="00000000" w:rsidRPr="00000000" w14:paraId="00000033">
            <w:pPr>
              <w:spacing w:after="60" w:before="60" w:lineRule="auto"/>
              <w:rPr/>
            </w:pPr>
            <w:r w:rsidDel="00000000" w:rsidR="00000000" w:rsidRPr="00000000">
              <w:rPr>
                <w:rtl w:val="0"/>
              </w:rPr>
              <w:t xml:space="preserve">Low-level hydrogen peroxide synergized with surfactants. Breaks down to water and oxygen after use — no residual active chemical. EPA's lowest toxicity rating (Category IV). Non-corrosive to metals and Ficore® at labeled dilutions. Particularly suitable for birth pool environments given the low toxicity profile relevant to neonates and staff. Highly effective against MRSA, Norovirus, SARS-CoV-2, Candida auris, and C. difficile (product-specific; verify label).</w:t>
            </w:r>
          </w:p>
          <w:p w:rsidR="00000000" w:rsidDel="00000000" w:rsidP="00000000" w:rsidRDefault="00000000" w:rsidRPr="00000000" w14:paraId="00000034">
            <w:pPr>
              <w:spacing w:before="80" w:lineRule="auto"/>
              <w:rPr/>
            </w:pPr>
            <w:r w:rsidDel="00000000" w:rsidR="00000000" w:rsidRPr="00000000">
              <w:rPr>
                <w:b w:val="1"/>
                <w:bCs w:val="1"/>
                <w:color w:val="1a6b3c"/>
                <w:sz w:val="18"/>
                <w:szCs w:val="18"/>
                <w:rtl w:val="0"/>
              </w:rPr>
              <w:t xml:space="preserve">Note: </w:t>
            </w:r>
            <w:r w:rsidDel="00000000" w:rsidR="00000000" w:rsidRPr="00000000">
              <w:rPr>
                <w:color w:val="1a6b3c"/>
                <w:sz w:val="18"/>
                <w:szCs w:val="18"/>
                <w:rtl w:val="0"/>
              </w:rPr>
              <w:t xml:space="preserve">Confirm product label compatibility with stainless steel and chrome-plated brass before institutional adoption, as AHP formulations vary by manufacturer.</w:t>
            </w:r>
            <w:r w:rsidDel="00000000" w:rsidR="00000000" w:rsidRPr="00000000">
              <w:rPr>
                <w:rtl w:val="0"/>
              </w:rPr>
            </w:r>
          </w:p>
        </w:tc>
      </w:tr>
    </w:tbl>
    <w:p w:rsidR="00000000" w:rsidDel="00000000" w:rsidP="00000000" w:rsidRDefault="00000000" w:rsidRPr="00000000" w14:paraId="00000035">
      <w:pPr>
        <w:spacing w:before="180" w:lineRule="auto"/>
        <w:rPr/>
      </w:pPr>
      <w:r w:rsidDel="00000000" w:rsidR="00000000" w:rsidRPr="00000000">
        <w:rPr>
          <w:rtl w:val="0"/>
        </w:rPr>
      </w:r>
    </w:p>
    <w:p w:rsidR="00000000" w:rsidDel="00000000" w:rsidP="00000000" w:rsidRDefault="00000000" w:rsidRPr="00000000" w14:paraId="00000036">
      <w:pPr>
        <w:spacing w:before="180" w:lineRule="auto"/>
        <w:rPr/>
      </w:pPr>
      <w:r w:rsidDel="00000000" w:rsidR="00000000" w:rsidRPr="00000000">
        <w:rPr>
          <w:rtl w:val="0"/>
        </w:rPr>
      </w:r>
    </w:p>
    <w:p w:rsidR="00000000" w:rsidDel="00000000" w:rsidP="00000000" w:rsidRDefault="00000000" w:rsidRPr="00000000" w14:paraId="00000037">
      <w:pPr>
        <w:spacing w:before="180" w:lineRule="auto"/>
        <w:rPr/>
      </w:pPr>
      <w:r w:rsidDel="00000000" w:rsidR="00000000" w:rsidRPr="00000000">
        <w:rPr>
          <w:rtl w:val="0"/>
        </w:rPr>
      </w:r>
    </w:p>
    <w:p w:rsidR="00000000" w:rsidDel="00000000" w:rsidP="00000000" w:rsidRDefault="00000000" w:rsidRPr="00000000" w14:paraId="00000038">
      <w:pPr>
        <w:spacing w:before="180" w:lineRule="auto"/>
        <w:rPr/>
      </w:pPr>
      <w:r w:rsidDel="00000000" w:rsidR="00000000" w:rsidRPr="00000000">
        <w:rPr>
          <w:rtl w:val="0"/>
        </w:rPr>
      </w:r>
    </w:p>
    <w:p w:rsidR="00000000" w:rsidDel="00000000" w:rsidP="00000000" w:rsidRDefault="00000000" w:rsidRPr="00000000" w14:paraId="00000039">
      <w:pPr>
        <w:spacing w:before="180" w:lineRule="auto"/>
        <w:rPr/>
      </w:pPr>
      <w:r w:rsidDel="00000000" w:rsidR="00000000" w:rsidRPr="00000000">
        <w:rPr>
          <w:rtl w:val="0"/>
        </w:rPr>
      </w:r>
    </w:p>
    <w:tbl>
      <w:tblPr>
        <w:tblStyle w:val="Table3"/>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e8e8" w:val="clear"/>
            <w:tcMar>
              <w:top w:w="120.0" w:type="dxa"/>
              <w:left w:w="180.0" w:type="dxa"/>
              <w:bottom w:w="140.0" w:type="dxa"/>
              <w:right w:w="180.0" w:type="dxa"/>
            </w:tcMar>
          </w:tcPr>
          <w:p w:rsidR="00000000" w:rsidDel="00000000" w:rsidP="00000000" w:rsidRDefault="00000000" w:rsidRPr="00000000" w14:paraId="0000003A">
            <w:pPr>
              <w:spacing w:after="80" w:lineRule="auto"/>
              <w:rPr/>
            </w:pPr>
            <w:r w:rsidDel="00000000" w:rsidR="00000000" w:rsidRPr="00000000">
              <w:rPr>
                <w:b w:val="1"/>
                <w:bCs w:val="1"/>
                <w:color w:val="8b1a1a"/>
                <w:sz w:val="24"/>
                <w:szCs w:val="24"/>
                <w:rtl w:val="0"/>
              </w:rPr>
              <w:t xml:space="preserve">NOT RECOMMENDED</w:t>
            </w:r>
            <w:r w:rsidDel="00000000" w:rsidR="00000000" w:rsidRPr="00000000">
              <w:rPr>
                <w:rtl w:val="0"/>
              </w:rPr>
            </w:r>
          </w:p>
          <w:p w:rsidR="00000000" w:rsidDel="00000000" w:rsidP="00000000" w:rsidRDefault="00000000" w:rsidRPr="00000000" w14:paraId="0000003B">
            <w:pPr>
              <w:spacing w:after="80" w:before="40" w:lineRule="auto"/>
              <w:rPr/>
            </w:pPr>
            <w:r w:rsidDel="00000000" w:rsidR="00000000" w:rsidRPr="00000000">
              <w:rPr>
                <w:i w:val="1"/>
                <w:iCs w:val="1"/>
                <w:color w:val="8b1a1a"/>
                <w:sz w:val="18"/>
                <w:szCs w:val="18"/>
                <w:rtl w:val="0"/>
              </w:rPr>
              <w:t xml:space="preserve">The following product types and specific products should not be used on Active Birth Pools due to risk of material damage or patient safety concerns.</w:t>
            </w:r>
            <w:r w:rsidDel="00000000" w:rsidR="00000000" w:rsidRPr="00000000">
              <w:rPr>
                <w:rtl w:val="0"/>
              </w:rPr>
            </w:r>
          </w:p>
          <w:p w:rsidR="00000000" w:rsidDel="00000000" w:rsidP="00000000" w:rsidRDefault="00000000" w:rsidRPr="00000000" w14:paraId="0000003C">
            <w:pPr>
              <w:pStyle w:val="Heading2"/>
              <w:rPr/>
            </w:pPr>
            <w:r w:rsidDel="00000000" w:rsidR="00000000" w:rsidRPr="00000000">
              <w:rPr>
                <w:color w:val="8b1a1a"/>
                <w:rtl w:val="0"/>
              </w:rPr>
              <w:t xml:space="preserve">Sodium Hypochlorite (Chlorine Bleach)</w:t>
            </w:r>
            <w:r w:rsidDel="00000000" w:rsidR="00000000" w:rsidRPr="00000000">
              <w:rPr>
                <w:rtl w:val="0"/>
              </w:rPr>
            </w:r>
          </w:p>
          <w:p w:rsidR="00000000" w:rsidDel="00000000" w:rsidP="00000000" w:rsidRDefault="00000000" w:rsidRPr="00000000" w14:paraId="0000003D">
            <w:pPr>
              <w:spacing w:after="60" w:before="60" w:lineRule="auto"/>
              <w:rPr/>
            </w:pPr>
            <w:r w:rsidDel="00000000" w:rsidR="00000000" w:rsidRPr="00000000">
              <w:rPr>
                <w:rtl w:val="0"/>
              </w:rPr>
              <w:t xml:space="preserve">Bleach provides excellent broad-spectrum disinfection including C. difficile sporicidal activity, but is corrosive to both stainless steel and chrome-plated brass with repeated or prolonged use. Chloride ions disrupt the chromium oxide passive layer on stainless steel, leading to pitting corrosion. Chrome-plated brass components are particularly susceptible, as bleach can tarnish the chrome surface and corrode the underlying brass.</w:t>
            </w:r>
          </w:p>
          <w:p w:rsidR="00000000" w:rsidDel="00000000" w:rsidP="00000000" w:rsidRDefault="00000000" w:rsidRPr="00000000" w14:paraId="0000003E">
            <w:pPr>
              <w:spacing w:after="40" w:before="40" w:lineRule="auto"/>
              <w:rPr/>
            </w:pPr>
            <w:r w:rsidDel="00000000" w:rsidR="00000000" w:rsidRPr="00000000">
              <w:rPr>
                <w:b w:val="1"/>
                <w:bCs w:val="1"/>
                <w:color w:val="8b1a1a"/>
                <w:rtl w:val="0"/>
              </w:rPr>
              <w:t xml:space="preserve">If bleach is required by facility infection control policy (e.g., C. difficile outbreak protocols):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Use the minimum effective concentration: 1,000 ppm available chlorine (approximately 1:50 dilution of 5.25% household bleach) for standard disinfection; 5,000 ppm for C. difficile.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Apply to the pool basin (Ficore® surface) only, avoiding direct contact with the tap, spray head, and chrome-plated brass fittings to the greatest extent possible.</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Do not allow bleach solution to pool or remain in contact with metal components; wipe continuously.</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Strictly observe the required contact time; do not extend beyond the minimum required.</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Rinse all surfaces immediately and thoroughly with cold water upon completion of contact time. Do not allow bleach to dry on metal surfaces.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Frequency should be limited to episodic outbreak management only, not routine disinfection cycles.</w:t>
            </w:r>
          </w:p>
          <w:p w:rsidR="00000000" w:rsidDel="00000000" w:rsidP="00000000" w:rsidRDefault="00000000" w:rsidRPr="00000000" w14:paraId="00000045">
            <w:pPr>
              <w:pStyle w:val="Heading2"/>
              <w:rPr/>
            </w:pPr>
            <w:r w:rsidDel="00000000" w:rsidR="00000000" w:rsidRPr="00000000">
              <w:rPr>
                <w:color w:val="8b1a1a"/>
                <w:rtl w:val="0"/>
              </w:rPr>
              <w:t xml:space="preserve">Phenolic Disinfectants</w:t>
            </w:r>
            <w:r w:rsidDel="00000000" w:rsidR="00000000" w:rsidRPr="00000000">
              <w:rPr>
                <w:rtl w:val="0"/>
              </w:rPr>
            </w:r>
          </w:p>
          <w:p w:rsidR="00000000" w:rsidDel="00000000" w:rsidP="00000000" w:rsidRDefault="00000000" w:rsidRPr="00000000" w14:paraId="00000046">
            <w:pPr>
              <w:spacing w:after="60" w:before="60" w:lineRule="auto"/>
              <w:rPr/>
            </w:pPr>
            <w:r w:rsidDel="00000000" w:rsidR="00000000" w:rsidRPr="00000000">
              <w:rPr>
                <w:rtl w:val="0"/>
              </w:rPr>
              <w:t xml:space="preserve">Not recommended for surfaces in direct contact with neonates or for immersion pools. Phenolic compounds pose a neonate safety risk — they can be absorbed through neonatal skin and may cause hyperbilirubinemia and other toxic effects. Surface residue is difficult to eliminate completely from large basin surfaces.</w:t>
            </w:r>
          </w:p>
          <w:p w:rsidR="00000000" w:rsidDel="00000000" w:rsidP="00000000" w:rsidRDefault="00000000" w:rsidRPr="00000000" w14:paraId="00000047">
            <w:pPr>
              <w:pStyle w:val="Heading2"/>
              <w:rPr/>
            </w:pPr>
            <w:r w:rsidDel="00000000" w:rsidR="00000000" w:rsidRPr="00000000">
              <w:rPr>
                <w:color w:val="8b1a1a"/>
                <w:rtl w:val="0"/>
              </w:rPr>
              <w:t xml:space="preserve">Iodine-Based Products (Iodophors)</w:t>
            </w:r>
            <w:r w:rsidDel="00000000" w:rsidR="00000000" w:rsidRPr="00000000">
              <w:rPr>
                <w:rtl w:val="0"/>
              </w:rPr>
            </w:r>
          </w:p>
          <w:p w:rsidR="00000000" w:rsidDel="00000000" w:rsidP="00000000" w:rsidRDefault="00000000" w:rsidRPr="00000000" w14:paraId="00000048">
            <w:pPr>
              <w:spacing w:after="60" w:before="60" w:lineRule="auto"/>
              <w:rPr/>
            </w:pPr>
            <w:r w:rsidDel="00000000" w:rsidR="00000000" w:rsidRPr="00000000">
              <w:rPr>
                <w:rtl w:val="0"/>
              </w:rPr>
              <w:t xml:space="preserve">Severe and permanent staining risk to Ficore® gel coat surfaces. May discolor chrome fittings. Not intended for large-surface environmental disinfection of birth pools.</w:t>
            </w:r>
          </w:p>
          <w:p w:rsidR="00000000" w:rsidDel="00000000" w:rsidP="00000000" w:rsidRDefault="00000000" w:rsidRPr="00000000" w14:paraId="00000049">
            <w:pPr>
              <w:pStyle w:val="Heading2"/>
              <w:rPr/>
            </w:pPr>
            <w:r w:rsidDel="00000000" w:rsidR="00000000" w:rsidRPr="00000000">
              <w:rPr>
                <w:color w:val="8b1a1a"/>
                <w:rtl w:val="0"/>
              </w:rPr>
              <w:t xml:space="preserve">High-Level Disinfectants and Chemical Sterilants</w:t>
            </w:r>
            <w:r w:rsidDel="00000000" w:rsidR="00000000" w:rsidRPr="00000000">
              <w:rPr>
                <w:rtl w:val="0"/>
              </w:rPr>
            </w:r>
          </w:p>
          <w:p w:rsidR="00000000" w:rsidDel="00000000" w:rsidP="00000000" w:rsidRDefault="00000000" w:rsidRPr="00000000" w14:paraId="0000004A">
            <w:pPr>
              <w:spacing w:after="60" w:before="60" w:lineRule="auto"/>
              <w:rPr/>
            </w:pPr>
            <w:r w:rsidDel="00000000" w:rsidR="00000000" w:rsidRPr="00000000">
              <w:rPr>
                <w:rtl w:val="0"/>
              </w:rPr>
              <w:t xml:space="preserve">Products such as glutaraldehyde (e.g., MetriCide®), ortho-phthalaldehyde (e.g., Cidex® OPA), and high-concentration hydrogen peroxide sterilants (7.5%+) are intended for instrument sterilization, not environmental surfaces. These products are toxic if residue contacts skin or mucous membranes and are not appropriate for birth pool use.</w:t>
            </w:r>
          </w:p>
          <w:p w:rsidR="00000000" w:rsidDel="00000000" w:rsidP="00000000" w:rsidRDefault="00000000" w:rsidRPr="00000000" w14:paraId="0000004B">
            <w:pPr>
              <w:pStyle w:val="Heading2"/>
              <w:rPr/>
            </w:pPr>
            <w:r w:rsidDel="00000000" w:rsidR="00000000" w:rsidRPr="00000000">
              <w:rPr>
                <w:color w:val="8b1a1a"/>
                <w:rtl w:val="0"/>
              </w:rPr>
              <w:t xml:space="preserve">Acid-Based Cleaners and Descalers</w:t>
            </w:r>
            <w:r w:rsidDel="00000000" w:rsidR="00000000" w:rsidRPr="00000000">
              <w:rPr>
                <w:rtl w:val="0"/>
              </w:rPr>
            </w:r>
          </w:p>
          <w:p w:rsidR="00000000" w:rsidDel="00000000" w:rsidP="00000000" w:rsidRDefault="00000000" w:rsidRPr="00000000" w14:paraId="0000004C">
            <w:pPr>
              <w:spacing w:after="60" w:before="60" w:lineRule="auto"/>
              <w:rPr/>
            </w:pPr>
            <w:r w:rsidDel="00000000" w:rsidR="00000000" w:rsidRPr="00000000">
              <w:rPr>
                <w:rtl w:val="0"/>
              </w:rPr>
              <w:t xml:space="preserve">Strong or moderate acids (hydrochloric, citric, glycolic, oxalic acid) will corrode chrome-plated brass immediately on contact and cause pitting of stainless steel. Acid-based descalers must not be used on pool hardware.</w:t>
            </w:r>
          </w:p>
          <w:p w:rsidR="00000000" w:rsidDel="00000000" w:rsidP="00000000" w:rsidRDefault="00000000" w:rsidRPr="00000000" w14:paraId="0000004D">
            <w:pPr>
              <w:pStyle w:val="Heading2"/>
              <w:rPr/>
            </w:pPr>
            <w:r w:rsidDel="00000000" w:rsidR="00000000" w:rsidRPr="00000000">
              <w:rPr>
                <w:color w:val="8b1a1a"/>
                <w:rtl w:val="0"/>
              </w:rPr>
              <w:t xml:space="preserve">Abrasive Cleaners and Scouring Products</w:t>
            </w:r>
            <w:r w:rsidDel="00000000" w:rsidR="00000000" w:rsidRPr="00000000">
              <w:rPr>
                <w:rtl w:val="0"/>
              </w:rPr>
            </w:r>
          </w:p>
          <w:p w:rsidR="00000000" w:rsidDel="00000000" w:rsidP="00000000" w:rsidRDefault="00000000" w:rsidRPr="00000000" w14:paraId="0000004E">
            <w:pPr>
              <w:spacing w:after="60" w:before="60" w:lineRule="auto"/>
              <w:rPr/>
            </w:pPr>
            <w:r w:rsidDel="00000000" w:rsidR="00000000" w:rsidRPr="00000000">
              <w:rPr>
                <w:rtl w:val="0"/>
              </w:rPr>
              <w:t xml:space="preserve">Abrasive powders, cleansers, or scrubbing pads will permanently scratch and dull the Ficore® gel coat finish. </w:t>
            </w:r>
          </w:p>
          <w:p w:rsidR="00000000" w:rsidDel="00000000" w:rsidP="00000000" w:rsidRDefault="00000000" w:rsidRPr="00000000" w14:paraId="0000004F">
            <w:pPr>
              <w:spacing w:after="60" w:before="60" w:lineRule="auto"/>
              <w:rPr/>
            </w:pPr>
            <w:r w:rsidDel="00000000" w:rsidR="00000000" w:rsidRPr="00000000">
              <w:rPr>
                <w:rtl w:val="0"/>
              </w:rPr>
            </w:r>
          </w:p>
          <w:p w:rsidR="00000000" w:rsidDel="00000000" w:rsidP="00000000" w:rsidRDefault="00000000" w:rsidRPr="00000000" w14:paraId="00000050">
            <w:pPr>
              <w:spacing w:after="60" w:before="60" w:lineRule="auto"/>
              <w:jc w:val="center"/>
              <w:rPr/>
            </w:pPr>
            <w:r w:rsidDel="00000000" w:rsidR="00000000" w:rsidRPr="00000000">
              <w:rPr>
                <w:b w:val="1"/>
                <w:bCs w:val="1"/>
                <w:color w:val="8b1a1a"/>
                <w:sz w:val="22"/>
                <w:szCs w:val="22"/>
                <w:rtl w:val="0"/>
              </w:rPr>
              <w:t xml:space="preserve">Use of not recommended products voids the manufacturer warranty.</w:t>
            </w:r>
            <w:r w:rsidDel="00000000" w:rsidR="00000000" w:rsidRPr="00000000">
              <w:rPr>
                <w:rtl w:val="0"/>
              </w:rPr>
            </w:r>
          </w:p>
        </w:tc>
      </w:tr>
    </w:tbl>
    <w:p w:rsidR="00000000" w:rsidDel="00000000" w:rsidP="00000000" w:rsidRDefault="00000000" w:rsidRPr="00000000" w14:paraId="00000051">
      <w:pPr>
        <w:spacing w:before="180" w:lineRule="auto"/>
        <w:rPr/>
      </w:pPr>
      <w:r w:rsidDel="00000000" w:rsidR="00000000" w:rsidRPr="00000000">
        <w:rPr>
          <w:rtl w:val="0"/>
        </w:rPr>
      </w:r>
    </w:p>
    <w:p w:rsidR="00000000" w:rsidDel="00000000" w:rsidP="00000000" w:rsidRDefault="00000000" w:rsidRPr="00000000" w14:paraId="00000052">
      <w:pPr>
        <w:pStyle w:val="Heading1"/>
        <w:pBdr>
          <w:bottom w:color="5b3f8f" w:space="4" w:sz="6" w:val="single"/>
        </w:pBdr>
        <w:rPr/>
      </w:pPr>
      <w:r w:rsidDel="00000000" w:rsidR="00000000" w:rsidRPr="00000000">
        <w:rPr>
          <w:rtl w:val="0"/>
        </w:rPr>
      </w:r>
    </w:p>
    <w:p w:rsidR="00000000" w:rsidDel="00000000" w:rsidP="00000000" w:rsidRDefault="00000000" w:rsidRPr="00000000" w14:paraId="00000053">
      <w:pPr>
        <w:pStyle w:val="Heading1"/>
        <w:pBdr>
          <w:bottom w:color="5b3f8f" w:space="4" w:sz="6" w:val="single"/>
        </w:pBdr>
        <w:rPr/>
      </w:pPr>
      <w:r w:rsidDel="00000000" w:rsidR="00000000" w:rsidRPr="00000000">
        <w:rPr>
          <w:rtl w:val="0"/>
        </w:rPr>
      </w:r>
    </w:p>
    <w:p w:rsidR="00000000" w:rsidDel="00000000" w:rsidP="00000000" w:rsidRDefault="00000000" w:rsidRPr="00000000" w14:paraId="00000054">
      <w:pPr>
        <w:pStyle w:val="Heading1"/>
        <w:pBdr>
          <w:bottom w:color="5b3f8f" w:space="4" w:sz="6" w:val="single"/>
        </w:pBdr>
        <w:rPr/>
      </w:pPr>
      <w:r w:rsidDel="00000000" w:rsidR="00000000" w:rsidRPr="00000000">
        <w:rPr>
          <w:rtl w:val="0"/>
        </w:rPr>
        <w:t xml:space="preserve">5.  Product Reference Tables</w:t>
      </w:r>
    </w:p>
    <w:p w:rsidR="00000000" w:rsidDel="00000000" w:rsidP="00000000" w:rsidRDefault="00000000" w:rsidRPr="00000000" w14:paraId="00000055">
      <w:pPr>
        <w:spacing w:after="60" w:before="60" w:lineRule="auto"/>
        <w:rPr/>
      </w:pPr>
      <w:r w:rsidDel="00000000" w:rsidR="00000000" w:rsidRPr="00000000">
        <w:rPr>
          <w:rtl w:val="0"/>
        </w:rPr>
        <w:t xml:space="preserve">The following tables list example products in each category as a reference for infection control personnel. This list is not exhaustive. Always verify current EPA registration and surface compatibility on the product label prior to use.</w:t>
      </w:r>
    </w:p>
    <w:p w:rsidR="00000000" w:rsidDel="00000000" w:rsidP="00000000" w:rsidRDefault="00000000" w:rsidRPr="00000000" w14:paraId="00000056">
      <w:pPr>
        <w:spacing w:before="100" w:lineRule="auto"/>
        <w:rPr/>
      </w:pPr>
      <w:r w:rsidDel="00000000" w:rsidR="00000000" w:rsidRPr="00000000">
        <w:rPr>
          <w:rtl w:val="0"/>
        </w:rPr>
      </w:r>
    </w:p>
    <w:p w:rsidR="00000000" w:rsidDel="00000000" w:rsidP="00000000" w:rsidRDefault="00000000" w:rsidRPr="00000000" w14:paraId="00000057">
      <w:pPr>
        <w:pStyle w:val="Heading2"/>
        <w:rPr/>
      </w:pPr>
      <w:r w:rsidDel="00000000" w:rsidR="00000000" w:rsidRPr="00000000">
        <w:rPr>
          <w:color w:val="1a6b3c"/>
          <w:rtl w:val="0"/>
        </w:rPr>
        <w:t xml:space="preserve">5A.  Approved Products</w:t>
      </w:r>
      <w:r w:rsidDel="00000000" w:rsidR="00000000" w:rsidRPr="00000000">
        <w:rPr>
          <w:rtl w:val="0"/>
        </w:rPr>
      </w:r>
    </w:p>
    <w:p w:rsidR="00000000" w:rsidDel="00000000" w:rsidP="00000000" w:rsidRDefault="00000000" w:rsidRPr="00000000" w14:paraId="00000058">
      <w:pPr>
        <w:spacing w:after="60" w:before="60" w:lineRule="auto"/>
        <w:rPr/>
      </w:pPr>
      <w:r w:rsidDel="00000000" w:rsidR="00000000" w:rsidRPr="00000000">
        <w:rPr>
          <w:rtl w:val="0"/>
        </w:rPr>
        <w:t xml:space="preserve">Compatible with Ficore®, stainless steel, and chrome-plated brass when used per label directions.</w:t>
      </w:r>
    </w:p>
    <w:p w:rsidR="00000000" w:rsidDel="00000000" w:rsidP="00000000" w:rsidRDefault="00000000" w:rsidRPr="00000000" w14:paraId="00000059">
      <w:pPr>
        <w:spacing w:before="80" w:lineRule="auto"/>
        <w:rPr/>
      </w:pPr>
      <w:r w:rsidDel="00000000" w:rsidR="00000000" w:rsidRPr="00000000">
        <w:rPr>
          <w:rtl w:val="0"/>
        </w:rPr>
      </w:r>
    </w:p>
    <w:tbl>
      <w:tblPr>
        <w:tblStyle w:val="Table4"/>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0"/>
        <w:gridCol w:w="2300"/>
        <w:gridCol w:w="1500"/>
        <w:gridCol w:w="3765"/>
        <w:tblGridChange w:id="0">
          <w:tblGrid>
            <w:gridCol w:w="2600"/>
            <w:gridCol w:w="2300"/>
            <w:gridCol w:w="1500"/>
            <w:gridCol w:w="376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5A">
            <w:pPr>
              <w:rPr/>
            </w:pPr>
            <w:r w:rsidDel="00000000" w:rsidR="00000000" w:rsidRPr="00000000">
              <w:rPr>
                <w:b w:val="1"/>
                <w:bCs w:val="1"/>
                <w:color w:val="ffffff"/>
                <w:sz w:val="18"/>
                <w:szCs w:val="18"/>
                <w:rtl w:val="0"/>
              </w:rPr>
              <w:t xml:space="preserve">Product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5B">
            <w:pPr>
              <w:rPr/>
            </w:pPr>
            <w:r w:rsidDel="00000000" w:rsidR="00000000" w:rsidRPr="00000000">
              <w:rPr>
                <w:b w:val="1"/>
                <w:bCs w:val="1"/>
                <w:color w:val="ffffff"/>
                <w:sz w:val="18"/>
                <w:szCs w:val="18"/>
                <w:rtl w:val="0"/>
              </w:rPr>
              <w:t xml:space="preserve">Manufacturer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5C">
            <w:pPr>
              <w:rPr/>
            </w:pPr>
            <w:r w:rsidDel="00000000" w:rsidR="00000000" w:rsidRPr="00000000">
              <w:rPr>
                <w:b w:val="1"/>
                <w:bCs w:val="1"/>
                <w:color w:val="ffffff"/>
                <w:sz w:val="18"/>
                <w:szCs w:val="18"/>
                <w:rtl w:val="0"/>
              </w:rPr>
              <w:t xml:space="preserve">Active Ingredient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5D">
            <w:pPr>
              <w:rPr/>
            </w:pPr>
            <w:r w:rsidDel="00000000" w:rsidR="00000000" w:rsidRPr="00000000">
              <w:rPr>
                <w:b w:val="1"/>
                <w:bCs w:val="1"/>
                <w:color w:val="ffffff"/>
                <w:sz w:val="18"/>
                <w:szCs w:val="18"/>
                <w:rtl w:val="0"/>
              </w:rPr>
              <w:t xml:space="preserve">Notes</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e8f5ee" w:val="clear"/>
            <w:tcMar>
              <w:top w:w="60.0" w:type="dxa"/>
              <w:left w:w="100.0" w:type="dxa"/>
              <w:bottom w:w="60.0" w:type="dxa"/>
              <w:right w:w="100.0" w:type="dxa"/>
            </w:tcMar>
          </w:tcPr>
          <w:p w:rsidR="00000000" w:rsidDel="00000000" w:rsidP="00000000" w:rsidRDefault="00000000" w:rsidRPr="00000000" w14:paraId="0000005E">
            <w:pPr>
              <w:rPr/>
            </w:pPr>
            <w:r w:rsidDel="00000000" w:rsidR="00000000" w:rsidRPr="00000000">
              <w:rPr>
                <w:b w:val="1"/>
                <w:bCs w:val="1"/>
                <w:color w:val="1a6b3c"/>
                <w:sz w:val="18"/>
                <w:szCs w:val="18"/>
                <w:rtl w:val="0"/>
              </w:rPr>
              <w:t xml:space="preserve">Quaternary Ammonium Compounds (Quats) — Liquids &amp; Concentrates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62">
            <w:pPr>
              <w:rPr/>
            </w:pPr>
            <w:r w:rsidDel="00000000" w:rsidR="00000000" w:rsidRPr="00000000">
              <w:rPr>
                <w:b w:val="1"/>
                <w:bCs w:val="1"/>
                <w:color w:val="333333"/>
                <w:sz w:val="17"/>
                <w:szCs w:val="17"/>
                <w:rtl w:val="0"/>
              </w:rPr>
              <w:t xml:space="preserve">Diversey Virex® II 256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3">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4">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5">
            <w:pPr>
              <w:rPr/>
            </w:pPr>
            <w:r w:rsidDel="00000000" w:rsidR="00000000" w:rsidRPr="00000000">
              <w:rPr>
                <w:sz w:val="17"/>
                <w:szCs w:val="17"/>
                <w:rtl w:val="0"/>
              </w:rPr>
              <w:t xml:space="preserve">Concentrate; 1:256 dilution; broad-spectrum; safe on SS, chrome, Ficore®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66">
            <w:pPr>
              <w:rPr/>
            </w:pPr>
            <w:r w:rsidDel="00000000" w:rsidR="00000000" w:rsidRPr="00000000">
              <w:rPr>
                <w:b w:val="1"/>
                <w:bCs w:val="1"/>
                <w:color w:val="333333"/>
                <w:sz w:val="17"/>
                <w:szCs w:val="17"/>
                <w:rtl w:val="0"/>
              </w:rPr>
              <w:t xml:space="preserve">Diversey Virex® TB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7">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8">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9">
            <w:pPr>
              <w:rPr/>
            </w:pPr>
            <w:r w:rsidDel="00000000" w:rsidR="00000000" w:rsidRPr="00000000">
              <w:rPr>
                <w:sz w:val="17"/>
                <w:szCs w:val="17"/>
                <w:rtl w:val="0"/>
              </w:rPr>
              <w:t xml:space="preserve">RTU; tuberculocidal; safe on metal and non-porous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6A">
            <w:pPr>
              <w:rPr/>
            </w:pPr>
            <w:r w:rsidDel="00000000" w:rsidR="00000000" w:rsidRPr="00000000">
              <w:rPr>
                <w:b w:val="1"/>
                <w:bCs w:val="1"/>
                <w:color w:val="333333"/>
                <w:sz w:val="17"/>
                <w:szCs w:val="17"/>
                <w:rtl w:val="0"/>
              </w:rPr>
              <w:t xml:space="preserve">Ecolab Oasis® 146 One-Step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B">
            <w:pPr>
              <w:rPr/>
            </w:pPr>
            <w:r w:rsidDel="00000000" w:rsidR="00000000" w:rsidRPr="00000000">
              <w:rPr>
                <w:sz w:val="17"/>
                <w:szCs w:val="17"/>
                <w:rtl w:val="0"/>
              </w:rPr>
              <w:t xml:space="preserve">Ecolab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C">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D">
            <w:pPr>
              <w:rPr/>
            </w:pPr>
            <w:r w:rsidDel="00000000" w:rsidR="00000000" w:rsidRPr="00000000">
              <w:rPr>
                <w:sz w:val="17"/>
                <w:szCs w:val="17"/>
                <w:rtl w:val="0"/>
              </w:rPr>
              <w:t xml:space="preserve">Neutral pH concentrate; labeled for chrome, SS, plastic, Ficore®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6E">
            <w:pPr>
              <w:rPr/>
            </w:pPr>
            <w:r w:rsidDel="00000000" w:rsidR="00000000" w:rsidRPr="00000000">
              <w:rPr>
                <w:b w:val="1"/>
                <w:bCs w:val="1"/>
                <w:color w:val="333333"/>
                <w:sz w:val="17"/>
                <w:szCs w:val="17"/>
                <w:rtl w:val="0"/>
              </w:rPr>
              <w:t xml:space="preserve">Ecolab Peroxide Multi Surface Cleaner &amp; Disinfectant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6F">
            <w:pPr>
              <w:rPr/>
            </w:pPr>
            <w:r w:rsidDel="00000000" w:rsidR="00000000" w:rsidRPr="00000000">
              <w:rPr>
                <w:sz w:val="17"/>
                <w:szCs w:val="17"/>
                <w:rtl w:val="0"/>
              </w:rPr>
              <w:t xml:space="preserve">Ecolab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0">
            <w:pPr>
              <w:rPr/>
            </w:pPr>
            <w:r w:rsidDel="00000000" w:rsidR="00000000" w:rsidRPr="00000000">
              <w:rPr>
                <w:sz w:val="17"/>
                <w:szCs w:val="17"/>
                <w:rtl w:val="0"/>
              </w:rPr>
              <w:t xml:space="preserve">Quaternary ammonium / H₂O₂</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1">
            <w:pPr>
              <w:rPr/>
            </w:pPr>
            <w:r w:rsidDel="00000000" w:rsidR="00000000" w:rsidRPr="00000000">
              <w:rPr>
                <w:sz w:val="17"/>
                <w:szCs w:val="17"/>
                <w:rtl w:val="0"/>
              </w:rPr>
              <w:t xml:space="preserve">RTU; broad-spectrum; non-corrosive; hospital-grade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72">
            <w:pPr>
              <w:rPr/>
            </w:pPr>
            <w:r w:rsidDel="00000000" w:rsidR="00000000" w:rsidRPr="00000000">
              <w:rPr>
                <w:b w:val="1"/>
                <w:bCs w:val="1"/>
                <w:color w:val="333333"/>
                <w:sz w:val="17"/>
                <w:szCs w:val="17"/>
                <w:rtl w:val="0"/>
              </w:rPr>
              <w:t xml:space="preserve">3M™ Quat Disinfectant Cleaner Concentrate 5A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3">
            <w:pPr>
              <w:rPr/>
            </w:pPr>
            <w:r w:rsidDel="00000000" w:rsidR="00000000" w:rsidRPr="00000000">
              <w:rPr>
                <w:sz w:val="17"/>
                <w:szCs w:val="17"/>
                <w:rtl w:val="0"/>
              </w:rPr>
              <w:t xml:space="preserve">3M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4">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5">
            <w:pPr>
              <w:rPr/>
            </w:pPr>
            <w:r w:rsidDel="00000000" w:rsidR="00000000" w:rsidRPr="00000000">
              <w:rPr>
                <w:sz w:val="17"/>
                <w:szCs w:val="17"/>
                <w:rtl w:val="0"/>
              </w:rPr>
              <w:t xml:space="preserve">Neutral pH; labeled for metal, chrome, SS, and plastic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76">
            <w:pPr>
              <w:rPr/>
            </w:pPr>
            <w:r w:rsidDel="00000000" w:rsidR="00000000" w:rsidRPr="00000000">
              <w:rPr>
                <w:b w:val="1"/>
                <w:bCs w:val="1"/>
                <w:color w:val="333333"/>
                <w:sz w:val="17"/>
                <w:szCs w:val="17"/>
                <w:rtl w:val="0"/>
              </w:rPr>
              <w:t xml:space="preserve">Spartan Chemical BNC-15®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7">
            <w:pPr>
              <w:rPr/>
            </w:pPr>
            <w:r w:rsidDel="00000000" w:rsidR="00000000" w:rsidRPr="00000000">
              <w:rPr>
                <w:sz w:val="17"/>
                <w:szCs w:val="17"/>
                <w:rtl w:val="0"/>
              </w:rPr>
              <w:t xml:space="preserve">Spartan Chemical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8">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9">
            <w:pPr>
              <w:rPr/>
            </w:pPr>
            <w:r w:rsidDel="00000000" w:rsidR="00000000" w:rsidRPr="00000000">
              <w:rPr>
                <w:sz w:val="17"/>
                <w:szCs w:val="17"/>
                <w:rtl w:val="0"/>
              </w:rPr>
              <w:t xml:space="preserve">Neutral pH concentrate; hospital-grade; compatible with SS and chrome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7A">
            <w:pPr>
              <w:rPr/>
            </w:pPr>
            <w:r w:rsidDel="00000000" w:rsidR="00000000" w:rsidRPr="00000000">
              <w:rPr>
                <w:b w:val="1"/>
                <w:bCs w:val="1"/>
                <w:color w:val="333333"/>
                <w:sz w:val="17"/>
                <w:szCs w:val="17"/>
                <w:rtl w:val="0"/>
              </w:rPr>
              <w:t xml:space="preserve">Buckeye Pb 256™ Disinfectant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B">
            <w:pPr>
              <w:rPr/>
            </w:pPr>
            <w:r w:rsidDel="00000000" w:rsidR="00000000" w:rsidRPr="00000000">
              <w:rPr>
                <w:sz w:val="17"/>
                <w:szCs w:val="17"/>
                <w:rtl w:val="0"/>
              </w:rPr>
              <w:t xml:space="preserve">Buckeye International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C">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D">
            <w:pPr>
              <w:rPr/>
            </w:pPr>
            <w:r w:rsidDel="00000000" w:rsidR="00000000" w:rsidRPr="00000000">
              <w:rPr>
                <w:sz w:val="17"/>
                <w:szCs w:val="17"/>
                <w:rtl w:val="0"/>
              </w:rPr>
              <w:t xml:space="preserve">Concentrate; broad-spectrum; neutral pH; safe on common hospital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7E">
            <w:pPr>
              <w:rPr/>
            </w:pPr>
            <w:r w:rsidDel="00000000" w:rsidR="00000000" w:rsidRPr="00000000">
              <w:rPr>
                <w:b w:val="1"/>
                <w:bCs w:val="1"/>
                <w:color w:val="333333"/>
                <w:sz w:val="17"/>
                <w:szCs w:val="17"/>
                <w:rtl w:val="0"/>
              </w:rPr>
              <w:t xml:space="preserve">National Chemical Laboratories Neutra-Clean D256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7F">
            <w:pPr>
              <w:rPr/>
            </w:pPr>
            <w:r w:rsidDel="00000000" w:rsidR="00000000" w:rsidRPr="00000000">
              <w:rPr>
                <w:sz w:val="17"/>
                <w:szCs w:val="17"/>
                <w:rtl w:val="0"/>
              </w:rPr>
              <w:t xml:space="preserve">National Chemical Labs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0">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1">
            <w:pPr>
              <w:rPr/>
            </w:pPr>
            <w:r w:rsidDel="00000000" w:rsidR="00000000" w:rsidRPr="00000000">
              <w:rPr>
                <w:sz w:val="17"/>
                <w:szCs w:val="17"/>
                <w:rtl w:val="0"/>
              </w:rPr>
              <w:t xml:space="preserve">Low-concentration neutral quat; hospital use; safe on metals</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e8f5ee" w:val="clear"/>
            <w:tcMar>
              <w:top w:w="60.0" w:type="dxa"/>
              <w:left w:w="100.0" w:type="dxa"/>
              <w:bottom w:w="60.0" w:type="dxa"/>
              <w:right w:w="100.0" w:type="dxa"/>
            </w:tcMar>
          </w:tcPr>
          <w:p w:rsidR="00000000" w:rsidDel="00000000" w:rsidP="00000000" w:rsidRDefault="00000000" w:rsidRPr="00000000" w14:paraId="00000082">
            <w:pPr>
              <w:rPr/>
            </w:pPr>
            <w:r w:rsidDel="00000000" w:rsidR="00000000" w:rsidRPr="00000000">
              <w:rPr>
                <w:b w:val="1"/>
                <w:bCs w:val="1"/>
                <w:color w:val="1a6b3c"/>
                <w:sz w:val="18"/>
                <w:szCs w:val="18"/>
                <w:rtl w:val="0"/>
              </w:rPr>
              <w:t xml:space="preserve">Quaternary Ammonium — Ready-to-Use Wipes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86">
            <w:pPr>
              <w:rPr/>
            </w:pPr>
            <w:r w:rsidDel="00000000" w:rsidR="00000000" w:rsidRPr="00000000">
              <w:rPr>
                <w:b w:val="1"/>
                <w:bCs w:val="1"/>
                <w:color w:val="333333"/>
                <w:sz w:val="17"/>
                <w:szCs w:val="17"/>
                <w:rtl w:val="0"/>
              </w:rPr>
              <w:t xml:space="preserve">PDI Sani-Cloth® AF3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7">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8">
            <w:pPr>
              <w:rPr/>
            </w:pPr>
            <w:r w:rsidDel="00000000" w:rsidR="00000000" w:rsidRPr="00000000">
              <w:rPr>
                <w:sz w:val="17"/>
                <w:szCs w:val="17"/>
                <w:rtl w:val="0"/>
              </w:rPr>
              <w:t xml:space="preserve">Quaternary ammonium (alcohol-free)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9">
            <w:pPr>
              <w:rPr/>
            </w:pPr>
            <w:r w:rsidDel="00000000" w:rsidR="00000000" w:rsidRPr="00000000">
              <w:rPr>
                <w:sz w:val="17"/>
                <w:szCs w:val="17"/>
                <w:rtl w:val="0"/>
              </w:rPr>
              <w:t xml:space="preserve">Alcohol-free; fragrance-free; 3-min contact; safe on SS, metals, plastics; EPA Reg. 9480-9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8A">
            <w:pPr>
              <w:rPr/>
            </w:pPr>
            <w:r w:rsidDel="00000000" w:rsidR="00000000" w:rsidRPr="00000000">
              <w:rPr>
                <w:b w:val="1"/>
                <w:bCs w:val="1"/>
                <w:color w:val="333333"/>
                <w:sz w:val="17"/>
                <w:szCs w:val="17"/>
                <w:rtl w:val="0"/>
              </w:rPr>
              <w:t xml:space="preserve">PDI Super Sani-Cloth®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B">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C">
            <w:pPr>
              <w:rPr/>
            </w:pPr>
            <w:r w:rsidDel="00000000" w:rsidR="00000000" w:rsidRPr="00000000">
              <w:rPr>
                <w:sz w:val="17"/>
                <w:szCs w:val="17"/>
                <w:rtl w:val="0"/>
              </w:rPr>
              <w:t xml:space="preserve">Quat + isopropyl alcohol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D">
            <w:pPr>
              <w:rPr/>
            </w:pPr>
            <w:r w:rsidDel="00000000" w:rsidR="00000000" w:rsidRPr="00000000">
              <w:rPr>
                <w:sz w:val="17"/>
                <w:szCs w:val="17"/>
                <w:rtl w:val="0"/>
              </w:rPr>
              <w:t xml:space="preserve">1–2 min contact; broad-spectrum; compatible with SS and non-porous surfaces; EPA Reg. 9480-4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8E">
            <w:pPr>
              <w:rPr/>
            </w:pPr>
            <w:r w:rsidDel="00000000" w:rsidR="00000000" w:rsidRPr="00000000">
              <w:rPr>
                <w:b w:val="1"/>
                <w:bCs w:val="1"/>
                <w:color w:val="333333"/>
                <w:sz w:val="17"/>
                <w:szCs w:val="17"/>
                <w:rtl w:val="0"/>
              </w:rPr>
              <w:t xml:space="preserve">PDI Sani-Cloth® Prime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8F">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0">
            <w:pPr>
              <w:rPr/>
            </w:pPr>
            <w:r w:rsidDel="00000000" w:rsidR="00000000" w:rsidRPr="00000000">
              <w:rPr>
                <w:sz w:val="17"/>
                <w:szCs w:val="17"/>
                <w:rtl w:val="0"/>
              </w:rPr>
              <w:t xml:space="preserve">Quat + IPA + ethanol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1">
            <w:pPr>
              <w:rPr/>
            </w:pPr>
            <w:r w:rsidDel="00000000" w:rsidR="00000000" w:rsidRPr="00000000">
              <w:rPr>
                <w:sz w:val="17"/>
                <w:szCs w:val="17"/>
                <w:rtl w:val="0"/>
              </w:rPr>
              <w:t xml:space="preserve">1-min tuberculocidal; kills 57 organisms; compatible with SS and metal; EPA Reg. 9480-12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92">
            <w:pPr>
              <w:rPr/>
            </w:pPr>
            <w:r w:rsidDel="00000000" w:rsidR="00000000" w:rsidRPr="00000000">
              <w:rPr>
                <w:b w:val="1"/>
                <w:bCs w:val="1"/>
                <w:color w:val="333333"/>
                <w:sz w:val="17"/>
                <w:szCs w:val="17"/>
                <w:rtl w:val="0"/>
              </w:rPr>
              <w:t xml:space="preserve">PDI Sani-Cloth® Plus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3">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4">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5">
            <w:pPr>
              <w:rPr/>
            </w:pPr>
            <w:r w:rsidDel="00000000" w:rsidR="00000000" w:rsidRPr="00000000">
              <w:rPr>
                <w:sz w:val="17"/>
                <w:szCs w:val="17"/>
                <w:rtl w:val="0"/>
              </w:rPr>
              <w:t xml:space="preserve">Alcohol-free; low-level disinfectant; safe on SS and chrome; EPA Reg. 9480-3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96">
            <w:pPr>
              <w:rPr/>
            </w:pPr>
            <w:r w:rsidDel="00000000" w:rsidR="00000000" w:rsidRPr="00000000">
              <w:rPr>
                <w:b w:val="1"/>
                <w:bCs w:val="1"/>
                <w:color w:val="333333"/>
                <w:sz w:val="17"/>
                <w:szCs w:val="17"/>
                <w:rtl w:val="0"/>
              </w:rPr>
              <w:t xml:space="preserve">Ecolab Wipe™ N Walk Floor Disinfectant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7">
            <w:pPr>
              <w:rPr/>
            </w:pPr>
            <w:r w:rsidDel="00000000" w:rsidR="00000000" w:rsidRPr="00000000">
              <w:rPr>
                <w:sz w:val="17"/>
                <w:szCs w:val="17"/>
                <w:rtl w:val="0"/>
              </w:rPr>
              <w:t xml:space="preserve">Ecolab</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8">
            <w:pPr>
              <w:rPr/>
            </w:pPr>
            <w:r w:rsidDel="00000000" w:rsidR="00000000" w:rsidRPr="00000000">
              <w:rPr>
                <w:sz w:val="17"/>
                <w:szCs w:val="17"/>
                <w:rtl w:val="0"/>
              </w:rPr>
              <w:t xml:space="preserve">Quaternary ammonium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9">
            <w:pPr>
              <w:rPr/>
            </w:pPr>
            <w:r w:rsidDel="00000000" w:rsidR="00000000" w:rsidRPr="00000000">
              <w:rPr>
                <w:sz w:val="17"/>
                <w:szCs w:val="17"/>
                <w:rtl w:val="0"/>
              </w:rPr>
              <w:t xml:space="preserve">Large-format wipes for floor and basin surfaces; hospital-grade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9A">
            <w:pPr>
              <w:rPr/>
            </w:pPr>
            <w:r w:rsidDel="00000000" w:rsidR="00000000" w:rsidRPr="00000000">
              <w:rPr>
                <w:b w:val="1"/>
                <w:bCs w:val="1"/>
                <w:color w:val="333333"/>
                <w:sz w:val="17"/>
                <w:szCs w:val="17"/>
                <w:rtl w:val="0"/>
              </w:rPr>
              <w:t xml:space="preserve">Metrex CaviWipes™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B">
            <w:pPr>
              <w:rPr/>
            </w:pPr>
            <w:r w:rsidDel="00000000" w:rsidR="00000000" w:rsidRPr="00000000">
              <w:rPr>
                <w:sz w:val="17"/>
                <w:szCs w:val="17"/>
                <w:rtl w:val="0"/>
              </w:rPr>
              <w:t xml:space="preserve">Metrex Research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C">
            <w:pPr>
              <w:rPr/>
            </w:pPr>
            <w:r w:rsidDel="00000000" w:rsidR="00000000" w:rsidRPr="00000000">
              <w:rPr>
                <w:sz w:val="17"/>
                <w:szCs w:val="17"/>
                <w:rtl w:val="0"/>
              </w:rPr>
              <w:t xml:space="preserve">Quat + isopropyl alcohol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D">
            <w:pPr>
              <w:rPr/>
            </w:pPr>
            <w:r w:rsidDel="00000000" w:rsidR="00000000" w:rsidRPr="00000000">
              <w:rPr>
                <w:sz w:val="17"/>
                <w:szCs w:val="17"/>
                <w:rtl w:val="0"/>
              </w:rPr>
              <w:t xml:space="preserve">1-min contact; broad-spectrum; compatible with metals and plastics; widely used in US hospitals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9E">
            <w:pPr>
              <w:rPr/>
            </w:pPr>
            <w:r w:rsidDel="00000000" w:rsidR="00000000" w:rsidRPr="00000000">
              <w:rPr>
                <w:b w:val="1"/>
                <w:bCs w:val="1"/>
                <w:color w:val="333333"/>
                <w:sz w:val="17"/>
                <w:szCs w:val="17"/>
                <w:rtl w:val="0"/>
              </w:rPr>
              <w:t xml:space="preserve">Metrex CaviWipes™ XL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9F">
            <w:pPr>
              <w:rPr/>
            </w:pPr>
            <w:r w:rsidDel="00000000" w:rsidR="00000000" w:rsidRPr="00000000">
              <w:rPr>
                <w:sz w:val="17"/>
                <w:szCs w:val="17"/>
                <w:rtl w:val="0"/>
              </w:rPr>
              <w:t xml:space="preserve">Metrex Research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0">
            <w:pPr>
              <w:rPr/>
            </w:pPr>
            <w:r w:rsidDel="00000000" w:rsidR="00000000" w:rsidRPr="00000000">
              <w:rPr>
                <w:sz w:val="17"/>
                <w:szCs w:val="17"/>
                <w:rtl w:val="0"/>
              </w:rPr>
              <w:t xml:space="preserve">Quat + isopropyl alcohol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1">
            <w:pPr>
              <w:rPr/>
            </w:pPr>
            <w:r w:rsidDel="00000000" w:rsidR="00000000" w:rsidRPr="00000000">
              <w:rPr>
                <w:sz w:val="17"/>
                <w:szCs w:val="17"/>
                <w:rtl w:val="0"/>
              </w:rPr>
              <w:t xml:space="preserve">Large wipe format for large surface areas; same formula as CaviWipes 1</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e8f5ee" w:val="clear"/>
            <w:tcMar>
              <w:top w:w="60.0" w:type="dxa"/>
              <w:left w:w="100.0" w:type="dxa"/>
              <w:bottom w:w="60.0" w:type="dxa"/>
              <w:right w:w="100.0" w:type="dxa"/>
            </w:tcMar>
          </w:tcPr>
          <w:p w:rsidR="00000000" w:rsidDel="00000000" w:rsidP="00000000" w:rsidRDefault="00000000" w:rsidRPr="00000000" w14:paraId="000000A2">
            <w:pPr>
              <w:rPr/>
            </w:pPr>
            <w:r w:rsidDel="00000000" w:rsidR="00000000" w:rsidRPr="00000000">
              <w:rPr>
                <w:b w:val="1"/>
                <w:bCs w:val="1"/>
                <w:color w:val="1a6b3c"/>
                <w:sz w:val="18"/>
                <w:szCs w:val="18"/>
                <w:rtl w:val="0"/>
              </w:rPr>
              <w:t xml:space="preserve">Accelerated Hydrogen Peroxide (AHP) — Liquids &amp; Concentrates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A6">
            <w:pPr>
              <w:rPr/>
            </w:pPr>
            <w:r w:rsidDel="00000000" w:rsidR="00000000" w:rsidRPr="00000000">
              <w:rPr>
                <w:b w:val="1"/>
                <w:bCs w:val="1"/>
                <w:color w:val="333333"/>
                <w:sz w:val="17"/>
                <w:szCs w:val="17"/>
                <w:rtl w:val="0"/>
              </w:rPr>
              <w:t xml:space="preserve">Diversey Oxivir® 1 (RTU)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7">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8">
            <w:pPr>
              <w:rPr/>
            </w:pPr>
            <w:r w:rsidDel="00000000" w:rsidR="00000000" w:rsidRPr="00000000">
              <w:rPr>
                <w:sz w:val="17"/>
                <w:szCs w:val="17"/>
                <w:rtl w:val="0"/>
              </w:rPr>
              <w:t xml:space="preserve">Accelerated H₂O₂ (AHP)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9">
            <w:pPr>
              <w:rPr/>
            </w:pPr>
            <w:r w:rsidDel="00000000" w:rsidR="00000000" w:rsidRPr="00000000">
              <w:rPr>
                <w:sz w:val="17"/>
                <w:szCs w:val="17"/>
                <w:rtl w:val="0"/>
              </w:rPr>
              <w:t xml:space="preserve">1-min virucidal/bactericidal; compatible with SS, chrome, Ficore®; EPA Reg. 70627-74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AA">
            <w:pPr>
              <w:rPr/>
            </w:pPr>
            <w:r w:rsidDel="00000000" w:rsidR="00000000" w:rsidRPr="00000000">
              <w:rPr>
                <w:b w:val="1"/>
                <w:bCs w:val="1"/>
                <w:color w:val="333333"/>
                <w:sz w:val="17"/>
                <w:szCs w:val="17"/>
                <w:rtl w:val="0"/>
              </w:rPr>
              <w:t xml:space="preserve">Diversey Oxivir® Tb (RTU)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B">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C">
            <w:pPr>
              <w:rPr/>
            </w:pPr>
            <w:r w:rsidDel="00000000" w:rsidR="00000000" w:rsidRPr="00000000">
              <w:rPr>
                <w:sz w:val="17"/>
                <w:szCs w:val="17"/>
                <w:rtl w:val="0"/>
              </w:rPr>
              <w:t xml:space="preserve">Accelerated H₂O₂ (AHP)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D">
            <w:pPr>
              <w:rPr/>
            </w:pPr>
            <w:r w:rsidDel="00000000" w:rsidR="00000000" w:rsidRPr="00000000">
              <w:rPr>
                <w:sz w:val="17"/>
                <w:szCs w:val="17"/>
                <w:rtl w:val="0"/>
              </w:rPr>
              <w:t xml:space="preserve">1-min tuberculocidal; safe on SS and chrome; EPA Reg. 70627-60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AE">
            <w:pPr>
              <w:rPr/>
            </w:pPr>
            <w:r w:rsidDel="00000000" w:rsidR="00000000" w:rsidRPr="00000000">
              <w:rPr>
                <w:b w:val="1"/>
                <w:bCs w:val="1"/>
                <w:color w:val="333333"/>
                <w:sz w:val="17"/>
                <w:szCs w:val="17"/>
                <w:rtl w:val="0"/>
              </w:rPr>
              <w:t xml:space="preserve">Diversey Oxivir® Five 16 (concentrate)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AF">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0">
            <w:pPr>
              <w:rPr/>
            </w:pPr>
            <w:r w:rsidDel="00000000" w:rsidR="00000000" w:rsidRPr="00000000">
              <w:rPr>
                <w:sz w:val="17"/>
                <w:szCs w:val="17"/>
                <w:rtl w:val="0"/>
              </w:rPr>
              <w:t xml:space="preserve">Accelerated H₂O₂ (AHP)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1">
            <w:pPr>
              <w:rPr/>
            </w:pPr>
            <w:r w:rsidDel="00000000" w:rsidR="00000000" w:rsidRPr="00000000">
              <w:rPr>
                <w:sz w:val="17"/>
                <w:szCs w:val="17"/>
                <w:rtl w:val="0"/>
              </w:rPr>
              <w:t xml:space="preserve">1:16 concentrate; 5-min disinfection; EPA Reg. 70627-58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B2">
            <w:pPr>
              <w:rPr/>
            </w:pPr>
            <w:r w:rsidDel="00000000" w:rsidR="00000000" w:rsidRPr="00000000">
              <w:rPr>
                <w:b w:val="1"/>
                <w:bCs w:val="1"/>
                <w:color w:val="333333"/>
                <w:sz w:val="17"/>
                <w:szCs w:val="17"/>
                <w:rtl w:val="0"/>
              </w:rPr>
              <w:t xml:space="preserve">Virox AHP® Rescue™ RTU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3">
            <w:pPr>
              <w:rPr/>
            </w:pPr>
            <w:r w:rsidDel="00000000" w:rsidR="00000000" w:rsidRPr="00000000">
              <w:rPr>
                <w:sz w:val="17"/>
                <w:szCs w:val="17"/>
                <w:rtl w:val="0"/>
              </w:rPr>
              <w:t xml:space="preserve">Virox Technologies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4">
            <w:pPr>
              <w:rPr/>
            </w:pPr>
            <w:r w:rsidDel="00000000" w:rsidR="00000000" w:rsidRPr="00000000">
              <w:rPr>
                <w:sz w:val="17"/>
                <w:szCs w:val="17"/>
                <w:rtl w:val="0"/>
              </w:rPr>
              <w:t xml:space="preserve">Accelerated H₂O₂ (AHP)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5">
            <w:pPr>
              <w:rPr/>
            </w:pPr>
            <w:r w:rsidDel="00000000" w:rsidR="00000000" w:rsidRPr="00000000">
              <w:rPr>
                <w:sz w:val="17"/>
                <w:szCs w:val="17"/>
                <w:rtl w:val="0"/>
              </w:rPr>
              <w:t xml:space="preserve">RTU; broad-spectrum; biodegradable; EPA lowest toxicity category; compatible with SS and chrome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B6">
            <w:pPr>
              <w:rPr/>
            </w:pPr>
            <w:r w:rsidDel="00000000" w:rsidR="00000000" w:rsidRPr="00000000">
              <w:rPr>
                <w:b w:val="1"/>
                <w:bCs w:val="1"/>
                <w:color w:val="333333"/>
                <w:sz w:val="17"/>
                <w:szCs w:val="17"/>
                <w:rtl w:val="0"/>
              </w:rPr>
              <w:t xml:space="preserve">Virox AHP® Accel™ Concentrate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7">
            <w:pPr>
              <w:rPr/>
            </w:pPr>
            <w:r w:rsidDel="00000000" w:rsidR="00000000" w:rsidRPr="00000000">
              <w:rPr>
                <w:sz w:val="17"/>
                <w:szCs w:val="17"/>
                <w:rtl w:val="0"/>
              </w:rPr>
              <w:t xml:space="preserve">Virox Technologies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8">
            <w:pPr>
              <w:rPr/>
            </w:pPr>
            <w:r w:rsidDel="00000000" w:rsidR="00000000" w:rsidRPr="00000000">
              <w:rPr>
                <w:sz w:val="17"/>
                <w:szCs w:val="17"/>
                <w:rtl w:val="0"/>
              </w:rPr>
              <w:t xml:space="preserve">Accelerated H₂O₂ (AHP)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9">
            <w:pPr>
              <w:rPr/>
            </w:pPr>
            <w:r w:rsidDel="00000000" w:rsidR="00000000" w:rsidRPr="00000000">
              <w:rPr>
                <w:sz w:val="17"/>
                <w:szCs w:val="17"/>
                <w:rtl w:val="0"/>
              </w:rPr>
              <w:t xml:space="preserve">Concentrate; hospital-grade; flexible dilutions; safe on Ficore® and metal hardware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BA">
            <w:pPr>
              <w:rPr/>
            </w:pPr>
            <w:r w:rsidDel="00000000" w:rsidR="00000000" w:rsidRPr="00000000">
              <w:rPr>
                <w:b w:val="1"/>
                <w:bCs w:val="1"/>
                <w:color w:val="333333"/>
                <w:sz w:val="17"/>
                <w:szCs w:val="17"/>
                <w:rtl w:val="0"/>
              </w:rPr>
              <w:t xml:space="preserve">Clorox Healthcare® Hydrogen Peroxide Cleaner Disinfectant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B">
            <w:pPr>
              <w:rPr/>
            </w:pPr>
            <w:r w:rsidDel="00000000" w:rsidR="00000000" w:rsidRPr="00000000">
              <w:rPr>
                <w:sz w:val="17"/>
                <w:szCs w:val="17"/>
                <w:rtl w:val="0"/>
              </w:rPr>
              <w:t xml:space="preserve">The Clorox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C">
            <w:pPr>
              <w:rPr/>
            </w:pPr>
            <w:r w:rsidDel="00000000" w:rsidR="00000000" w:rsidRPr="00000000">
              <w:rPr>
                <w:sz w:val="17"/>
                <w:szCs w:val="17"/>
                <w:rtl w:val="0"/>
              </w:rPr>
              <w:t xml:space="preserve">Hydrogen peroxide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D">
            <w:pPr>
              <w:rPr/>
            </w:pPr>
            <w:r w:rsidDel="00000000" w:rsidR="00000000" w:rsidRPr="00000000">
              <w:rPr>
                <w:sz w:val="17"/>
                <w:szCs w:val="17"/>
                <w:rtl w:val="0"/>
              </w:rPr>
              <w:t xml:space="preserve">30-sec kill time; non-corrosive; labeled safe on SS, chrome, Ficore®; EPA registered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af5" w:val="clear"/>
            <w:tcMar>
              <w:top w:w="70.0" w:type="dxa"/>
              <w:left w:w="100.0" w:type="dxa"/>
              <w:bottom w:w="70.0" w:type="dxa"/>
              <w:right w:w="100.0" w:type="dxa"/>
            </w:tcMar>
          </w:tcPr>
          <w:p w:rsidR="00000000" w:rsidDel="00000000" w:rsidP="00000000" w:rsidRDefault="00000000" w:rsidRPr="00000000" w14:paraId="000000BE">
            <w:pPr>
              <w:rPr/>
            </w:pPr>
            <w:r w:rsidDel="00000000" w:rsidR="00000000" w:rsidRPr="00000000">
              <w:rPr>
                <w:b w:val="1"/>
                <w:bCs w:val="1"/>
                <w:color w:val="333333"/>
                <w:sz w:val="17"/>
                <w:szCs w:val="17"/>
                <w:rtl w:val="0"/>
              </w:rPr>
              <w:t xml:space="preserve">PDI Sani-HP1™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BF">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C0">
            <w:pPr>
              <w:rPr/>
            </w:pPr>
            <w:r w:rsidDel="00000000" w:rsidR="00000000" w:rsidRPr="00000000">
              <w:rPr>
                <w:sz w:val="17"/>
                <w:szCs w:val="17"/>
                <w:rtl w:val="0"/>
              </w:rPr>
              <w:t xml:space="preserve">Hydrogen peroxide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C1">
            <w:pPr>
              <w:rPr/>
            </w:pPr>
            <w:r w:rsidDel="00000000" w:rsidR="00000000" w:rsidRPr="00000000">
              <w:rPr>
                <w:sz w:val="17"/>
                <w:szCs w:val="17"/>
                <w:rtl w:val="0"/>
              </w:rPr>
              <w:t xml:space="preserve">H₂O₂-based; tuberculocidal; broad-spectrum; compatible with SS and metals; EPA Reg. 9480-17</w:t>
            </w:r>
            <w:r w:rsidDel="00000000" w:rsidR="00000000" w:rsidRPr="00000000">
              <w:rPr>
                <w:rtl w:val="0"/>
              </w:rPr>
            </w:r>
          </w:p>
        </w:tc>
      </w:tr>
    </w:tbl>
    <w:p w:rsidR="00000000" w:rsidDel="00000000" w:rsidP="00000000" w:rsidRDefault="00000000" w:rsidRPr="00000000" w14:paraId="000000C2">
      <w:pPr>
        <w:spacing w:before="160" w:lineRule="auto"/>
        <w:rPr/>
      </w:pPr>
      <w:r w:rsidDel="00000000" w:rsidR="00000000" w:rsidRPr="00000000">
        <w:rPr>
          <w:rtl w:val="0"/>
        </w:rPr>
      </w:r>
    </w:p>
    <w:p w:rsidR="00000000" w:rsidDel="00000000" w:rsidP="00000000" w:rsidRDefault="00000000" w:rsidRPr="00000000" w14:paraId="000000C3">
      <w:pPr>
        <w:pStyle w:val="Heading2"/>
        <w:rPr/>
      </w:pPr>
      <w:r w:rsidDel="00000000" w:rsidR="00000000" w:rsidRPr="00000000">
        <w:rPr>
          <w:color w:val="8b1a1a"/>
          <w:rtl w:val="0"/>
        </w:rPr>
        <w:t xml:space="preserve">5B.  Products Not Approved for Routine Use</w:t>
      </w:r>
      <w:r w:rsidDel="00000000" w:rsidR="00000000" w:rsidRPr="00000000">
        <w:rPr>
          <w:rtl w:val="0"/>
        </w:rPr>
      </w:r>
    </w:p>
    <w:p w:rsidR="00000000" w:rsidDel="00000000" w:rsidP="00000000" w:rsidRDefault="00000000" w:rsidRPr="00000000" w14:paraId="000000C4">
      <w:pPr>
        <w:spacing w:after="60" w:before="60" w:lineRule="auto"/>
        <w:rPr/>
      </w:pPr>
      <w:r w:rsidDel="00000000" w:rsidR="00000000" w:rsidRPr="00000000">
        <w:rPr>
          <w:rtl w:val="0"/>
        </w:rPr>
        <w:t xml:space="preserve">The following products are not suitable for use on Active Birth Pools due to material incompatibility, patient safety concerns, or other contraindications. Many are effective and appropriate hospital disinfectants for other applications but must not be used on birth pool surfaces.</w:t>
      </w:r>
    </w:p>
    <w:p w:rsidR="00000000" w:rsidDel="00000000" w:rsidP="00000000" w:rsidRDefault="00000000" w:rsidRPr="00000000" w14:paraId="000000C5">
      <w:pPr>
        <w:spacing w:before="80" w:lineRule="auto"/>
        <w:rPr/>
      </w:pPr>
      <w:r w:rsidDel="00000000" w:rsidR="00000000" w:rsidRPr="00000000">
        <w:rPr>
          <w:rtl w:val="0"/>
        </w:rPr>
      </w:r>
    </w:p>
    <w:tbl>
      <w:tblPr>
        <w:tblStyle w:val="Table5"/>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0"/>
        <w:gridCol w:w="2000"/>
        <w:gridCol w:w="1500"/>
        <w:gridCol w:w="4065"/>
        <w:tblGridChange w:id="0">
          <w:tblGrid>
            <w:gridCol w:w="2600"/>
            <w:gridCol w:w="2000"/>
            <w:gridCol w:w="1500"/>
            <w:gridCol w:w="406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C6">
            <w:pPr>
              <w:rPr/>
            </w:pPr>
            <w:r w:rsidDel="00000000" w:rsidR="00000000" w:rsidRPr="00000000">
              <w:rPr>
                <w:b w:val="1"/>
                <w:bCs w:val="1"/>
                <w:color w:val="ffffff"/>
                <w:sz w:val="18"/>
                <w:szCs w:val="18"/>
                <w:rtl w:val="0"/>
              </w:rPr>
              <w:t xml:space="preserve">Product Name /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C7">
            <w:pPr>
              <w:rPr/>
            </w:pPr>
            <w:r w:rsidDel="00000000" w:rsidR="00000000" w:rsidRPr="00000000">
              <w:rPr>
                <w:b w:val="1"/>
                <w:bCs w:val="1"/>
                <w:color w:val="ffffff"/>
                <w:sz w:val="18"/>
                <w:szCs w:val="18"/>
                <w:rtl w:val="0"/>
              </w:rPr>
              <w:t xml:space="preserve">Manufacturer /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C8">
            <w:pPr>
              <w:rPr/>
            </w:pPr>
            <w:r w:rsidDel="00000000" w:rsidR="00000000" w:rsidRPr="00000000">
              <w:rPr>
                <w:b w:val="1"/>
                <w:bCs w:val="1"/>
                <w:color w:val="ffffff"/>
                <w:sz w:val="18"/>
                <w:szCs w:val="18"/>
                <w:rtl w:val="0"/>
              </w:rPr>
              <w:t xml:space="preserve">Active Ingredient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5b3f8f" w:val="clear"/>
            <w:tcMar>
              <w:top w:w="80.0" w:type="dxa"/>
              <w:left w:w="100.0" w:type="dxa"/>
              <w:bottom w:w="80.0" w:type="dxa"/>
              <w:right w:w="100.0" w:type="dxa"/>
            </w:tcMar>
          </w:tcPr>
          <w:p w:rsidR="00000000" w:rsidDel="00000000" w:rsidP="00000000" w:rsidRDefault="00000000" w:rsidRPr="00000000" w14:paraId="000000C9">
            <w:pPr>
              <w:rPr/>
            </w:pPr>
            <w:r w:rsidDel="00000000" w:rsidR="00000000" w:rsidRPr="00000000">
              <w:rPr>
                <w:b w:val="1"/>
                <w:bCs w:val="1"/>
                <w:color w:val="ffffff"/>
                <w:sz w:val="18"/>
                <w:szCs w:val="18"/>
                <w:rtl w:val="0"/>
              </w:rPr>
              <w:t xml:space="preserve">Reason Not Approved for Routine Use</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0CA">
            <w:pPr>
              <w:rPr/>
            </w:pPr>
            <w:r w:rsidDel="00000000" w:rsidR="00000000" w:rsidRPr="00000000">
              <w:rPr>
                <w:b w:val="1"/>
                <w:bCs w:val="1"/>
                <w:color w:val="8b1a1a"/>
                <w:sz w:val="18"/>
                <w:szCs w:val="18"/>
                <w:rtl w:val="0"/>
              </w:rPr>
              <w:t xml:space="preserve">Sodium Hypochlorite (Chlorine Bleach) — NOT for Routine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CE">
            <w:pPr>
              <w:rPr/>
            </w:pPr>
            <w:r w:rsidDel="00000000" w:rsidR="00000000" w:rsidRPr="00000000">
              <w:rPr>
                <w:b w:val="1"/>
                <w:bCs w:val="1"/>
                <w:color w:val="333333"/>
                <w:sz w:val="17"/>
                <w:szCs w:val="17"/>
                <w:rtl w:val="0"/>
              </w:rPr>
              <w:t xml:space="preserve">Clorox Healthcare® Bleach Germicidal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CF">
            <w:pPr>
              <w:rPr/>
            </w:pPr>
            <w:r w:rsidDel="00000000" w:rsidR="00000000" w:rsidRPr="00000000">
              <w:rPr>
                <w:sz w:val="17"/>
                <w:szCs w:val="17"/>
                <w:rtl w:val="0"/>
              </w:rPr>
              <w:t xml:space="preserve">The Clorox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0">
            <w:pPr>
              <w:rPr/>
            </w:pPr>
            <w:r w:rsidDel="00000000" w:rsidR="00000000" w:rsidRPr="00000000">
              <w:rPr>
                <w:sz w:val="17"/>
                <w:szCs w:val="17"/>
                <w:rtl w:val="0"/>
              </w:rPr>
              <w:t xml:space="preserve">Sodium hypochlorite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1">
            <w:pPr>
              <w:rPr/>
            </w:pPr>
            <w:r w:rsidDel="00000000" w:rsidR="00000000" w:rsidRPr="00000000">
              <w:rPr>
                <w:sz w:val="17"/>
                <w:szCs w:val="17"/>
                <w:rtl w:val="0"/>
              </w:rPr>
              <w:t xml:space="preserve">Corrosive to chrome-plated brass and stainless steel with repeated use; causes pitting and tarnishing of metal components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D2">
            <w:pPr>
              <w:rPr/>
            </w:pPr>
            <w:r w:rsidDel="00000000" w:rsidR="00000000" w:rsidRPr="00000000">
              <w:rPr>
                <w:b w:val="1"/>
                <w:bCs w:val="1"/>
                <w:color w:val="333333"/>
                <w:sz w:val="17"/>
                <w:szCs w:val="17"/>
                <w:rtl w:val="0"/>
              </w:rPr>
              <w:t xml:space="preserve">Clorox Healthcare® Bleach Germicidal Cleaner Spray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3">
            <w:pPr>
              <w:rPr/>
            </w:pPr>
            <w:r w:rsidDel="00000000" w:rsidR="00000000" w:rsidRPr="00000000">
              <w:rPr>
                <w:sz w:val="17"/>
                <w:szCs w:val="17"/>
                <w:rtl w:val="0"/>
              </w:rPr>
              <w:t xml:space="preserve">The Clorox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4">
            <w:pPr>
              <w:rPr/>
            </w:pPr>
            <w:r w:rsidDel="00000000" w:rsidR="00000000" w:rsidRPr="00000000">
              <w:rPr>
                <w:sz w:val="17"/>
                <w:szCs w:val="17"/>
                <w:rtl w:val="0"/>
              </w:rPr>
              <w:t xml:space="preserve">Sodium hypochlorite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5">
            <w:pPr>
              <w:rPr/>
            </w:pPr>
            <w:r w:rsidDel="00000000" w:rsidR="00000000" w:rsidRPr="00000000">
              <w:rPr>
                <w:sz w:val="17"/>
                <w:szCs w:val="17"/>
                <w:rtl w:val="0"/>
              </w:rPr>
              <w:t xml:space="preserve">Bleach-based spray; corrosive to pool metal components; not compatible with repeated contact on SS or chrome fittings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D6">
            <w:pPr>
              <w:rPr/>
            </w:pPr>
            <w:r w:rsidDel="00000000" w:rsidR="00000000" w:rsidRPr="00000000">
              <w:rPr>
                <w:b w:val="1"/>
                <w:bCs w:val="1"/>
                <w:color w:val="333333"/>
                <w:sz w:val="17"/>
                <w:szCs w:val="17"/>
                <w:rtl w:val="0"/>
              </w:rPr>
              <w:t xml:space="preserve">PDI Sani-Cloth® Bleach Germicidal Disposable Wipes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7">
            <w:pPr>
              <w:rPr/>
            </w:pPr>
            <w:r w:rsidDel="00000000" w:rsidR="00000000" w:rsidRPr="00000000">
              <w:rPr>
                <w:sz w:val="17"/>
                <w:szCs w:val="17"/>
                <w:rtl w:val="0"/>
              </w:rPr>
              <w:t xml:space="preserve">PDI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8">
            <w:pPr>
              <w:rPr/>
            </w:pPr>
            <w:r w:rsidDel="00000000" w:rsidR="00000000" w:rsidRPr="00000000">
              <w:rPr>
                <w:sz w:val="17"/>
                <w:szCs w:val="17"/>
                <w:rtl w:val="0"/>
              </w:rPr>
              <w:t xml:space="preserve">Sodium hypochlorite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9">
            <w:pPr>
              <w:rPr/>
            </w:pPr>
            <w:r w:rsidDel="00000000" w:rsidR="00000000" w:rsidRPr="00000000">
              <w:rPr>
                <w:sz w:val="17"/>
                <w:szCs w:val="17"/>
                <w:rtl w:val="0"/>
              </w:rPr>
              <w:t xml:space="preserve">Effective sporicidal; however bleach formulation is corrosive to SS and chrome-plated brass with routine use; EPA Reg. 9480-8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DA">
            <w:pPr>
              <w:rPr/>
            </w:pPr>
            <w:r w:rsidDel="00000000" w:rsidR="00000000" w:rsidRPr="00000000">
              <w:rPr>
                <w:b w:val="1"/>
                <w:bCs w:val="1"/>
                <w:color w:val="333333"/>
                <w:sz w:val="17"/>
                <w:szCs w:val="17"/>
                <w:rtl w:val="0"/>
              </w:rPr>
              <w:t xml:space="preserve">Metrex CaviWipes™ Bleach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B">
            <w:pPr>
              <w:rPr/>
            </w:pPr>
            <w:r w:rsidDel="00000000" w:rsidR="00000000" w:rsidRPr="00000000">
              <w:rPr>
                <w:sz w:val="17"/>
                <w:szCs w:val="17"/>
                <w:rtl w:val="0"/>
              </w:rPr>
              <w:t xml:space="preserve">Metrex Research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C">
            <w:pPr>
              <w:rPr/>
            </w:pPr>
            <w:r w:rsidDel="00000000" w:rsidR="00000000" w:rsidRPr="00000000">
              <w:rPr>
                <w:sz w:val="17"/>
                <w:szCs w:val="17"/>
                <w:rtl w:val="0"/>
              </w:rPr>
              <w:t xml:space="preserve">Sodium hypochlorite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D">
            <w:pPr>
              <w:rPr/>
            </w:pPr>
            <w:r w:rsidDel="00000000" w:rsidR="00000000" w:rsidRPr="00000000">
              <w:rPr>
                <w:sz w:val="17"/>
                <w:szCs w:val="17"/>
                <w:rtl w:val="0"/>
              </w:rPr>
              <w:t xml:space="preserve">Bleach-based wipes; sporicidal but corrosive to chrome and SS; not approved for routine pool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DE">
            <w:pPr>
              <w:rPr/>
            </w:pPr>
            <w:r w:rsidDel="00000000" w:rsidR="00000000" w:rsidRPr="00000000">
              <w:rPr>
                <w:b w:val="1"/>
                <w:bCs w:val="1"/>
                <w:color w:val="333333"/>
                <w:sz w:val="17"/>
                <w:szCs w:val="17"/>
                <w:rtl w:val="0"/>
              </w:rPr>
              <w:t xml:space="preserve">Clorox® Regular Bleach (household)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DF">
            <w:pPr>
              <w:rPr/>
            </w:pPr>
            <w:r w:rsidDel="00000000" w:rsidR="00000000" w:rsidRPr="00000000">
              <w:rPr>
                <w:sz w:val="17"/>
                <w:szCs w:val="17"/>
                <w:rtl w:val="0"/>
              </w:rPr>
              <w:t xml:space="preserve">The Clorox Company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0">
            <w:pPr>
              <w:rPr/>
            </w:pPr>
            <w:r w:rsidDel="00000000" w:rsidR="00000000" w:rsidRPr="00000000">
              <w:rPr>
                <w:sz w:val="17"/>
                <w:szCs w:val="17"/>
                <w:rtl w:val="0"/>
              </w:rPr>
              <w:t xml:space="preserve">Sodium hypochlorite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1">
            <w:pPr>
              <w:rPr/>
            </w:pPr>
            <w:r w:rsidDel="00000000" w:rsidR="00000000" w:rsidRPr="00000000">
              <w:rPr>
                <w:sz w:val="17"/>
                <w:szCs w:val="17"/>
                <w:rtl w:val="0"/>
              </w:rPr>
              <w:t xml:space="preserve">Undiluted bleach; severely corrosive to all three pool components; not for use on medical equipment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E2">
            <w:pPr>
              <w:rPr/>
            </w:pPr>
            <w:r w:rsidDel="00000000" w:rsidR="00000000" w:rsidRPr="00000000">
              <w:rPr>
                <w:b w:val="1"/>
                <w:bCs w:val="1"/>
                <w:color w:val="333333"/>
                <w:sz w:val="17"/>
                <w:szCs w:val="17"/>
                <w:rtl w:val="0"/>
              </w:rPr>
              <w:t xml:space="preserve">Diversey Oxonia Active® (peracetic acid/H₂O₂)</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3">
            <w:pPr>
              <w:rPr/>
            </w:pPr>
            <w:r w:rsidDel="00000000" w:rsidR="00000000" w:rsidRPr="00000000">
              <w:rPr>
                <w:sz w:val="17"/>
                <w:szCs w:val="17"/>
                <w:rtl w:val="0"/>
              </w:rPr>
              <w:t xml:space="preserve">Diversey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4">
            <w:pPr>
              <w:rPr/>
            </w:pPr>
            <w:r w:rsidDel="00000000" w:rsidR="00000000" w:rsidRPr="00000000">
              <w:rPr>
                <w:sz w:val="17"/>
                <w:szCs w:val="17"/>
                <w:rtl w:val="0"/>
              </w:rPr>
              <w:t xml:space="preserve">Peracetic acid + H₂O₂</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5">
            <w:pPr>
              <w:rPr/>
            </w:pPr>
            <w:r w:rsidDel="00000000" w:rsidR="00000000" w:rsidRPr="00000000">
              <w:rPr>
                <w:sz w:val="17"/>
                <w:szCs w:val="17"/>
                <w:rtl w:val="0"/>
              </w:rPr>
              <w:t xml:space="preserve">Corrosive to brass and chrome plating; may degrade gel coat with repeated use</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0E6">
            <w:pPr>
              <w:rPr/>
            </w:pPr>
            <w:r w:rsidDel="00000000" w:rsidR="00000000" w:rsidRPr="00000000">
              <w:rPr>
                <w:b w:val="1"/>
                <w:bCs w:val="1"/>
                <w:color w:val="8b1a1a"/>
                <w:sz w:val="18"/>
                <w:szCs w:val="18"/>
                <w:rtl w:val="0"/>
              </w:rPr>
              <w:t xml:space="preserve">Phenolic Disinfectants — NOT Approved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EA">
            <w:pPr>
              <w:rPr/>
            </w:pPr>
            <w:r w:rsidDel="00000000" w:rsidR="00000000" w:rsidRPr="00000000">
              <w:rPr>
                <w:b w:val="1"/>
                <w:bCs w:val="1"/>
                <w:color w:val="333333"/>
                <w:sz w:val="17"/>
                <w:szCs w:val="17"/>
                <w:rtl w:val="0"/>
              </w:rPr>
              <w:t xml:space="preserve">Lysol® Professional Disinfectant Spray (concentrate)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B">
            <w:pPr>
              <w:rPr/>
            </w:pPr>
            <w:r w:rsidDel="00000000" w:rsidR="00000000" w:rsidRPr="00000000">
              <w:rPr>
                <w:sz w:val="17"/>
                <w:szCs w:val="17"/>
                <w:rtl w:val="0"/>
              </w:rPr>
              <w:t xml:space="preserve">Reckitt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C">
            <w:pPr>
              <w:rPr/>
            </w:pPr>
            <w:r w:rsidDel="00000000" w:rsidR="00000000" w:rsidRPr="00000000">
              <w:rPr>
                <w:sz w:val="17"/>
                <w:szCs w:val="17"/>
                <w:rtl w:val="0"/>
              </w:rPr>
              <w:t xml:space="preserve">Alkyl dimethyl benzyl ammonium + phenol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D">
            <w:pPr>
              <w:rPr/>
            </w:pPr>
            <w:r w:rsidDel="00000000" w:rsidR="00000000" w:rsidRPr="00000000">
              <w:rPr>
                <w:sz w:val="17"/>
                <w:szCs w:val="17"/>
                <w:rtl w:val="0"/>
              </w:rPr>
              <w:t xml:space="preserve">Phenolic formulation; not recommended for neonatal environments; potential residue absorption; can damage gel coat with repeated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EE">
            <w:pPr>
              <w:rPr/>
            </w:pPr>
            <w:r w:rsidDel="00000000" w:rsidR="00000000" w:rsidRPr="00000000">
              <w:rPr>
                <w:b w:val="1"/>
                <w:bCs w:val="1"/>
                <w:color w:val="333333"/>
                <w:sz w:val="17"/>
                <w:szCs w:val="17"/>
                <w:rtl w:val="0"/>
              </w:rPr>
              <w:t xml:space="preserve">Lysol® I.C. Quaternary Disinfectant Cleaner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EF">
            <w:pPr>
              <w:rPr/>
            </w:pPr>
            <w:r w:rsidDel="00000000" w:rsidR="00000000" w:rsidRPr="00000000">
              <w:rPr>
                <w:sz w:val="17"/>
                <w:szCs w:val="17"/>
                <w:rtl w:val="0"/>
              </w:rPr>
              <w:t xml:space="preserve">Reckitt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0">
            <w:pPr>
              <w:rPr/>
            </w:pPr>
            <w:r w:rsidDel="00000000" w:rsidR="00000000" w:rsidRPr="00000000">
              <w:rPr>
                <w:sz w:val="17"/>
                <w:szCs w:val="17"/>
                <w:rtl w:val="0"/>
              </w:rPr>
              <w:t xml:space="preserve">Quaternary ammonium + phenolic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1">
            <w:pPr>
              <w:rPr/>
            </w:pPr>
            <w:r w:rsidDel="00000000" w:rsidR="00000000" w:rsidRPr="00000000">
              <w:rPr>
                <w:sz w:val="17"/>
                <w:szCs w:val="17"/>
                <w:rtl w:val="0"/>
              </w:rPr>
              <w:t xml:space="preserve">Contains phenolic compound; not recommended for immersion pools where neonates are present; residue risk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F2">
            <w:pPr>
              <w:rPr/>
            </w:pPr>
            <w:r w:rsidDel="00000000" w:rsidR="00000000" w:rsidRPr="00000000">
              <w:rPr>
                <w:b w:val="1"/>
                <w:bCs w:val="1"/>
                <w:color w:val="333333"/>
                <w:sz w:val="17"/>
                <w:szCs w:val="17"/>
                <w:rtl w:val="0"/>
              </w:rPr>
              <w:t xml:space="preserve">O-Syl® Disinfectant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3">
            <w:pPr>
              <w:rPr/>
            </w:pPr>
            <w:r w:rsidDel="00000000" w:rsidR="00000000" w:rsidRPr="00000000">
              <w:rPr>
                <w:sz w:val="17"/>
                <w:szCs w:val="17"/>
                <w:rtl w:val="0"/>
              </w:rPr>
              <w:t xml:space="preserve">Steris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4">
            <w:pPr>
              <w:rPr/>
            </w:pPr>
            <w:r w:rsidDel="00000000" w:rsidR="00000000" w:rsidRPr="00000000">
              <w:rPr>
                <w:sz w:val="17"/>
                <w:szCs w:val="17"/>
                <w:rtl w:val="0"/>
              </w:rPr>
              <w:t xml:space="preserve">Phenolic (o-phenylphenol)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5">
            <w:pPr>
              <w:rPr/>
            </w:pPr>
            <w:r w:rsidDel="00000000" w:rsidR="00000000" w:rsidRPr="00000000">
              <w:rPr>
                <w:sz w:val="17"/>
                <w:szCs w:val="17"/>
                <w:rtl w:val="0"/>
              </w:rPr>
              <w:t xml:space="preserve">Phenolic disinfectant; not recommended for surfaces in direct patient and neonate contact; absorbed through neonatal skin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F6">
            <w:pPr>
              <w:rPr/>
            </w:pPr>
            <w:r w:rsidDel="00000000" w:rsidR="00000000" w:rsidRPr="00000000">
              <w:rPr>
                <w:b w:val="1"/>
                <w:bCs w:val="1"/>
                <w:color w:val="333333"/>
                <w:sz w:val="17"/>
                <w:szCs w:val="17"/>
                <w:rtl w:val="0"/>
              </w:rPr>
              <w:t xml:space="preserve">Environ® One-Step Disinfectant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7">
            <w:pPr>
              <w:rPr/>
            </w:pPr>
            <w:r w:rsidDel="00000000" w:rsidR="00000000" w:rsidRPr="00000000">
              <w:rPr>
                <w:sz w:val="17"/>
                <w:szCs w:val="17"/>
                <w:rtl w:val="0"/>
              </w:rPr>
              <w:t xml:space="preserve">Steris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8">
            <w:pPr>
              <w:rPr/>
            </w:pPr>
            <w:r w:rsidDel="00000000" w:rsidR="00000000" w:rsidRPr="00000000">
              <w:rPr>
                <w:sz w:val="17"/>
                <w:szCs w:val="17"/>
                <w:rtl w:val="0"/>
              </w:rPr>
              <w:t xml:space="preserve">Phenolic compound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9">
            <w:pPr>
              <w:rPr/>
            </w:pPr>
            <w:r w:rsidDel="00000000" w:rsidR="00000000" w:rsidRPr="00000000">
              <w:rPr>
                <w:sz w:val="17"/>
                <w:szCs w:val="17"/>
                <w:rtl w:val="0"/>
              </w:rPr>
              <w:t xml:space="preserve">Phenolic chemistry; neonate safety concern in immersion birth pool environment; not approved for this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0FA">
            <w:pPr>
              <w:rPr/>
            </w:pPr>
            <w:r w:rsidDel="00000000" w:rsidR="00000000" w:rsidRPr="00000000">
              <w:rPr>
                <w:b w:val="1"/>
                <w:bCs w:val="1"/>
                <w:color w:val="333333"/>
                <w:sz w:val="17"/>
                <w:szCs w:val="17"/>
                <w:rtl w:val="0"/>
              </w:rPr>
              <w:t xml:space="preserve">Vesphene® III Disinfectant (phenolic)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B">
            <w:pPr>
              <w:rPr/>
            </w:pPr>
            <w:r w:rsidDel="00000000" w:rsidR="00000000" w:rsidRPr="00000000">
              <w:rPr>
                <w:sz w:val="17"/>
                <w:szCs w:val="17"/>
                <w:rtl w:val="0"/>
              </w:rPr>
              <w:t xml:space="preserve">Steris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C">
            <w:pPr>
              <w:rPr/>
            </w:pPr>
            <w:r w:rsidDel="00000000" w:rsidR="00000000" w:rsidRPr="00000000">
              <w:rPr>
                <w:sz w:val="17"/>
                <w:szCs w:val="17"/>
                <w:rtl w:val="0"/>
              </w:rPr>
              <w:t xml:space="preserve">Phenolic (o-phenylphenol)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0FD">
            <w:pPr>
              <w:rPr/>
            </w:pPr>
            <w:r w:rsidDel="00000000" w:rsidR="00000000" w:rsidRPr="00000000">
              <w:rPr>
                <w:sz w:val="17"/>
                <w:szCs w:val="17"/>
                <w:rtl w:val="0"/>
              </w:rPr>
              <w:t xml:space="preserve">Phenolic disinfectant; neonate safety concern; not suitable for birth pool surfaces</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0FE">
            <w:pPr>
              <w:rPr/>
            </w:pPr>
            <w:r w:rsidDel="00000000" w:rsidR="00000000" w:rsidRPr="00000000">
              <w:rPr>
                <w:b w:val="1"/>
                <w:bCs w:val="1"/>
                <w:color w:val="8b1a1a"/>
                <w:sz w:val="18"/>
                <w:szCs w:val="18"/>
                <w:rtl w:val="0"/>
              </w:rPr>
              <w:t xml:space="preserve">Iodine-Based / Iodophor Products — NOT Approved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02">
            <w:pPr>
              <w:rPr/>
            </w:pPr>
            <w:r w:rsidDel="00000000" w:rsidR="00000000" w:rsidRPr="00000000">
              <w:rPr>
                <w:b w:val="1"/>
                <w:bCs w:val="1"/>
                <w:color w:val="333333"/>
                <w:sz w:val="17"/>
                <w:szCs w:val="17"/>
                <w:rtl w:val="0"/>
              </w:rPr>
              <w:t xml:space="preserve">Betadine® Solution (povidone-iodine)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3">
            <w:pPr>
              <w:rPr/>
            </w:pPr>
            <w:r w:rsidDel="00000000" w:rsidR="00000000" w:rsidRPr="00000000">
              <w:rPr>
                <w:sz w:val="17"/>
                <w:szCs w:val="17"/>
                <w:rtl w:val="0"/>
              </w:rPr>
              <w:t xml:space="preserve">Avrio Health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4">
            <w:pPr>
              <w:rPr/>
            </w:pPr>
            <w:r w:rsidDel="00000000" w:rsidR="00000000" w:rsidRPr="00000000">
              <w:rPr>
                <w:sz w:val="17"/>
                <w:szCs w:val="17"/>
                <w:rtl w:val="0"/>
              </w:rPr>
              <w:t xml:space="preserve">Povidone-iodine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5">
            <w:pPr>
              <w:rPr/>
            </w:pPr>
            <w:r w:rsidDel="00000000" w:rsidR="00000000" w:rsidRPr="00000000">
              <w:rPr>
                <w:sz w:val="17"/>
                <w:szCs w:val="17"/>
                <w:rtl w:val="0"/>
              </w:rPr>
              <w:t xml:space="preserve">Severe staining of Ficore® gel coat; may discolor chrome fittings; not intended for environmental disinfection of hard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06">
            <w:pPr>
              <w:rPr/>
            </w:pPr>
            <w:r w:rsidDel="00000000" w:rsidR="00000000" w:rsidRPr="00000000">
              <w:rPr>
                <w:b w:val="1"/>
                <w:bCs w:val="1"/>
                <w:color w:val="333333"/>
                <w:sz w:val="17"/>
                <w:szCs w:val="17"/>
                <w:rtl w:val="0"/>
              </w:rPr>
              <w:t xml:space="preserve">Wescodyne® Plus (iodophor)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7">
            <w:pPr>
              <w:rPr/>
            </w:pPr>
            <w:r w:rsidDel="00000000" w:rsidR="00000000" w:rsidRPr="00000000">
              <w:rPr>
                <w:sz w:val="17"/>
                <w:szCs w:val="17"/>
                <w:rtl w:val="0"/>
              </w:rPr>
              <w:t xml:space="preserve">Steris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8">
            <w:pPr>
              <w:rPr/>
            </w:pPr>
            <w:r w:rsidDel="00000000" w:rsidR="00000000" w:rsidRPr="00000000">
              <w:rPr>
                <w:sz w:val="17"/>
                <w:szCs w:val="17"/>
                <w:rtl w:val="0"/>
              </w:rPr>
              <w:t xml:space="preserve">Iodophor complex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9">
            <w:pPr>
              <w:rPr/>
            </w:pPr>
            <w:r w:rsidDel="00000000" w:rsidR="00000000" w:rsidRPr="00000000">
              <w:rPr>
                <w:sz w:val="17"/>
                <w:szCs w:val="17"/>
                <w:rtl w:val="0"/>
              </w:rPr>
              <w:t xml:space="preserve">Iodine-based; staining risk on Ficore® surfaces; not recommended for immersion pool sanitation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0A">
            <w:pPr>
              <w:rPr/>
            </w:pPr>
            <w:r w:rsidDel="00000000" w:rsidR="00000000" w:rsidRPr="00000000">
              <w:rPr>
                <w:b w:val="1"/>
                <w:bCs w:val="1"/>
                <w:color w:val="333333"/>
                <w:sz w:val="17"/>
                <w:szCs w:val="17"/>
                <w:rtl w:val="0"/>
              </w:rPr>
              <w:t xml:space="preserve">General iodophor sanitizers (food-grade)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B">
            <w:pPr>
              <w:rPr/>
            </w:pPr>
            <w:r w:rsidDel="00000000" w:rsidR="00000000" w:rsidRPr="00000000">
              <w:rPr>
                <w:sz w:val="17"/>
                <w:szCs w:val="17"/>
                <w:rtl w:val="0"/>
              </w:rPr>
              <w:t xml:space="preserve">Various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C">
            <w:pPr>
              <w:rPr/>
            </w:pPr>
            <w:r w:rsidDel="00000000" w:rsidR="00000000" w:rsidRPr="00000000">
              <w:rPr>
                <w:sz w:val="17"/>
                <w:szCs w:val="17"/>
                <w:rtl w:val="0"/>
              </w:rPr>
              <w:t xml:space="preserve">Iodine complex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0D">
            <w:pPr>
              <w:rPr/>
            </w:pPr>
            <w:r w:rsidDel="00000000" w:rsidR="00000000" w:rsidRPr="00000000">
              <w:rPr>
                <w:sz w:val="17"/>
                <w:szCs w:val="17"/>
                <w:rtl w:val="0"/>
              </w:rPr>
              <w:t xml:space="preserve">Designed for food contact; not appropriate for birth pool disinfection; staining and residue concerns</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b w:val="1"/>
                <w:bCs w:val="1"/>
                <w:color w:val="8b1a1a"/>
                <w:sz w:val="18"/>
                <w:szCs w:val="18"/>
                <w:rtl w:val="0"/>
              </w:rPr>
              <w:t xml:space="preserve">High-Level Disinfectants / Chemical Sterilants — NOT Appropriate for This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12">
            <w:pPr>
              <w:rPr/>
            </w:pPr>
            <w:r w:rsidDel="00000000" w:rsidR="00000000" w:rsidRPr="00000000">
              <w:rPr>
                <w:b w:val="1"/>
                <w:bCs w:val="1"/>
                <w:color w:val="333333"/>
                <w:sz w:val="17"/>
                <w:szCs w:val="17"/>
                <w:rtl w:val="0"/>
              </w:rPr>
              <w:t xml:space="preserve">Metrex MetriCide® 28 (glutaraldehyde)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3">
            <w:pPr>
              <w:rPr/>
            </w:pPr>
            <w:r w:rsidDel="00000000" w:rsidR="00000000" w:rsidRPr="00000000">
              <w:rPr>
                <w:sz w:val="17"/>
                <w:szCs w:val="17"/>
                <w:rtl w:val="0"/>
              </w:rPr>
              <w:t xml:space="preserve">Metrex Research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4">
            <w:pPr>
              <w:rPr/>
            </w:pPr>
            <w:r w:rsidDel="00000000" w:rsidR="00000000" w:rsidRPr="00000000">
              <w:rPr>
                <w:sz w:val="17"/>
                <w:szCs w:val="17"/>
                <w:rtl w:val="0"/>
              </w:rPr>
              <w:t xml:space="preserve">2.5% Glutaraldehyde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5">
            <w:pPr>
              <w:rPr/>
            </w:pPr>
            <w:r w:rsidDel="00000000" w:rsidR="00000000" w:rsidRPr="00000000">
              <w:rPr>
                <w:sz w:val="17"/>
                <w:szCs w:val="17"/>
                <w:rtl w:val="0"/>
              </w:rPr>
              <w:t xml:space="preserve">High-level disinfectant/sterilant intended for immersible instruments; toxic to staff and patients if residue remains; not appropriate for birth pool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16">
            <w:pPr>
              <w:rPr/>
            </w:pPr>
            <w:r w:rsidDel="00000000" w:rsidR="00000000" w:rsidRPr="00000000">
              <w:rPr>
                <w:b w:val="1"/>
                <w:bCs w:val="1"/>
                <w:color w:val="333333"/>
                <w:sz w:val="17"/>
                <w:szCs w:val="17"/>
                <w:rtl w:val="0"/>
              </w:rPr>
              <w:t xml:space="preserve">Cidex® OPA Solution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7">
            <w:pPr>
              <w:rPr/>
            </w:pPr>
            <w:r w:rsidDel="00000000" w:rsidR="00000000" w:rsidRPr="00000000">
              <w:rPr>
                <w:sz w:val="17"/>
                <w:szCs w:val="17"/>
                <w:rtl w:val="0"/>
              </w:rPr>
              <w:t xml:space="preserve">Steris / J&amp;J</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8">
            <w:pPr>
              <w:rPr/>
            </w:pPr>
            <w:r w:rsidDel="00000000" w:rsidR="00000000" w:rsidRPr="00000000">
              <w:rPr>
                <w:sz w:val="17"/>
                <w:szCs w:val="17"/>
                <w:rtl w:val="0"/>
              </w:rPr>
              <w:t xml:space="preserve">Ortho-phthalaldehyde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9">
            <w:pPr>
              <w:rPr/>
            </w:pPr>
            <w:r w:rsidDel="00000000" w:rsidR="00000000" w:rsidRPr="00000000">
              <w:rPr>
                <w:sz w:val="17"/>
                <w:szCs w:val="17"/>
                <w:rtl w:val="0"/>
              </w:rPr>
              <w:t xml:space="preserve">High-level disinfectant for endoscopes; toxic if residue contacts skin or mucous membranes; not suitable for birth pool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1A">
            <w:pPr>
              <w:rPr/>
            </w:pPr>
            <w:r w:rsidDel="00000000" w:rsidR="00000000" w:rsidRPr="00000000">
              <w:rPr>
                <w:b w:val="1"/>
                <w:bCs w:val="1"/>
                <w:color w:val="333333"/>
                <w:sz w:val="17"/>
                <w:szCs w:val="17"/>
                <w:rtl w:val="0"/>
              </w:rPr>
              <w:t xml:space="preserve">Sporox® II (hydrogen peroxide 7.5%)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B">
            <w:pPr>
              <w:rPr/>
            </w:pPr>
            <w:r w:rsidDel="00000000" w:rsidR="00000000" w:rsidRPr="00000000">
              <w:rPr>
                <w:sz w:val="17"/>
                <w:szCs w:val="17"/>
                <w:rtl w:val="0"/>
              </w:rPr>
              <w:t xml:space="preserve">Sultan Healthcare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C">
            <w:pPr>
              <w:rPr/>
            </w:pPr>
            <w:r w:rsidDel="00000000" w:rsidR="00000000" w:rsidRPr="00000000">
              <w:rPr>
                <w:sz w:val="17"/>
                <w:szCs w:val="17"/>
                <w:rtl w:val="0"/>
              </w:rPr>
              <w:t xml:space="preserve">7.5% Hydrogen peroxide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1D">
            <w:pPr>
              <w:rPr/>
            </w:pPr>
            <w:r w:rsidDel="00000000" w:rsidR="00000000" w:rsidRPr="00000000">
              <w:rPr>
                <w:sz w:val="17"/>
                <w:szCs w:val="17"/>
                <w:rtl w:val="0"/>
              </w:rPr>
              <w:t xml:space="preserve">High-concentration H₂O₂ sterilant; oxidatively corrosive to brass and chrome at this concentration; not intended for environmental surfaces</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11E">
            <w:pPr>
              <w:rPr/>
            </w:pPr>
            <w:r w:rsidDel="00000000" w:rsidR="00000000" w:rsidRPr="00000000">
              <w:rPr>
                <w:b w:val="1"/>
                <w:bCs w:val="1"/>
                <w:color w:val="8b1a1a"/>
                <w:sz w:val="18"/>
                <w:szCs w:val="18"/>
                <w:rtl w:val="0"/>
              </w:rPr>
              <w:t xml:space="preserve">Acid-Based Cleaners &amp; Descalers — NOT Approved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22">
            <w:pPr>
              <w:rPr/>
            </w:pPr>
            <w:r w:rsidDel="00000000" w:rsidR="00000000" w:rsidRPr="00000000">
              <w:rPr>
                <w:b w:val="1"/>
                <w:bCs w:val="1"/>
                <w:color w:val="333333"/>
                <w:sz w:val="17"/>
                <w:szCs w:val="17"/>
                <w:rtl w:val="0"/>
              </w:rPr>
              <w:t xml:space="preserve">Lime-A-Way® (acid descaler)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3">
            <w:pPr>
              <w:rPr/>
            </w:pPr>
            <w:r w:rsidDel="00000000" w:rsidR="00000000" w:rsidRPr="00000000">
              <w:rPr>
                <w:sz w:val="17"/>
                <w:szCs w:val="17"/>
                <w:rtl w:val="0"/>
              </w:rPr>
              <w:t xml:space="preserve">Reckitt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4">
            <w:pPr>
              <w:rPr/>
            </w:pPr>
            <w:r w:rsidDel="00000000" w:rsidR="00000000" w:rsidRPr="00000000">
              <w:rPr>
                <w:sz w:val="17"/>
                <w:szCs w:val="17"/>
                <w:rtl w:val="0"/>
              </w:rPr>
              <w:t xml:space="preserve">Hydrochloric / citric acid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5">
            <w:pPr>
              <w:rPr/>
            </w:pPr>
            <w:r w:rsidDel="00000000" w:rsidR="00000000" w:rsidRPr="00000000">
              <w:rPr>
                <w:sz w:val="17"/>
                <w:szCs w:val="17"/>
                <w:rtl w:val="0"/>
              </w:rPr>
              <w:t xml:space="preserve">Acidic; corrodes chrome-plated brass immediately on contact; will pit stainless steel; not for use on pool hardware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26">
            <w:pPr>
              <w:rPr/>
            </w:pPr>
            <w:r w:rsidDel="00000000" w:rsidR="00000000" w:rsidRPr="00000000">
              <w:rPr>
                <w:b w:val="1"/>
                <w:bCs w:val="1"/>
                <w:color w:val="333333"/>
                <w:sz w:val="17"/>
                <w:szCs w:val="17"/>
                <w:rtl w:val="0"/>
              </w:rPr>
              <w:t xml:space="preserve">CLR® Calcium Lime Rust Remover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7">
            <w:pPr>
              <w:rPr/>
            </w:pPr>
            <w:r w:rsidDel="00000000" w:rsidR="00000000" w:rsidRPr="00000000">
              <w:rPr>
                <w:sz w:val="17"/>
                <w:szCs w:val="17"/>
                <w:rtl w:val="0"/>
              </w:rPr>
              <w:t xml:space="preserve">Jelmar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8">
            <w:pPr>
              <w:rPr/>
            </w:pPr>
            <w:r w:rsidDel="00000000" w:rsidR="00000000" w:rsidRPr="00000000">
              <w:rPr>
                <w:sz w:val="17"/>
                <w:szCs w:val="17"/>
                <w:rtl w:val="0"/>
              </w:rPr>
              <w:t xml:space="preserve">Lactic / glycolic acid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9">
            <w:pPr>
              <w:rPr/>
            </w:pPr>
            <w:r w:rsidDel="00000000" w:rsidR="00000000" w:rsidRPr="00000000">
              <w:rPr>
                <w:sz w:val="17"/>
                <w:szCs w:val="17"/>
                <w:rtl w:val="0"/>
              </w:rPr>
              <w:t xml:space="preserve">Acid-based descaler; corrosive to chrome plating and brass; not for pool use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2A">
            <w:pPr>
              <w:rPr/>
            </w:pPr>
            <w:r w:rsidDel="00000000" w:rsidR="00000000" w:rsidRPr="00000000">
              <w:rPr>
                <w:b w:val="1"/>
                <w:bCs w:val="1"/>
                <w:color w:val="333333"/>
                <w:sz w:val="17"/>
                <w:szCs w:val="17"/>
                <w:rtl w:val="0"/>
              </w:rPr>
              <w:t xml:space="preserve">Tile and Tub Cleaners (HCl-based)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B">
            <w:pPr>
              <w:rPr/>
            </w:pPr>
            <w:r w:rsidDel="00000000" w:rsidR="00000000" w:rsidRPr="00000000">
              <w:rPr>
                <w:sz w:val="17"/>
                <w:szCs w:val="17"/>
                <w:rtl w:val="0"/>
              </w:rPr>
              <w:t xml:space="preserve">Various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C">
            <w:pPr>
              <w:rPr/>
            </w:pPr>
            <w:r w:rsidDel="00000000" w:rsidR="00000000" w:rsidRPr="00000000">
              <w:rPr>
                <w:sz w:val="17"/>
                <w:szCs w:val="17"/>
                <w:rtl w:val="0"/>
              </w:rPr>
              <w:t xml:space="preserve">Hydrochloric acid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2D">
            <w:pPr>
              <w:rPr/>
            </w:pPr>
            <w:r w:rsidDel="00000000" w:rsidR="00000000" w:rsidRPr="00000000">
              <w:rPr>
                <w:sz w:val="17"/>
                <w:szCs w:val="17"/>
                <w:rtl w:val="0"/>
              </w:rPr>
              <w:t xml:space="preserve">Severely corrosive to all metal components; will permanently damage chrome plating and stainless steel</w:t>
            </w:r>
            <w:r w:rsidDel="00000000" w:rsidR="00000000" w:rsidRPr="00000000">
              <w:rPr>
                <w:rtl w:val="0"/>
              </w:rPr>
            </w:r>
          </w:p>
        </w:tc>
      </w:tr>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f5e8e8" w:val="clear"/>
            <w:tcMar>
              <w:top w:w="60.0" w:type="dxa"/>
              <w:left w:w="100.0" w:type="dxa"/>
              <w:bottom w:w="60.0" w:type="dxa"/>
              <w:right w:w="100.0" w:type="dxa"/>
            </w:tcMar>
          </w:tcPr>
          <w:p w:rsidR="00000000" w:rsidDel="00000000" w:rsidP="00000000" w:rsidRDefault="00000000" w:rsidRPr="00000000" w14:paraId="0000012E">
            <w:pPr>
              <w:rPr/>
            </w:pPr>
            <w:r w:rsidDel="00000000" w:rsidR="00000000" w:rsidRPr="00000000">
              <w:rPr>
                <w:b w:val="1"/>
                <w:bCs w:val="1"/>
                <w:color w:val="8b1a1a"/>
                <w:sz w:val="18"/>
                <w:szCs w:val="18"/>
                <w:rtl w:val="0"/>
              </w:rPr>
              <w:t xml:space="preserve">Abrasive Products — Prohibited (Voids Warranty)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32">
            <w:pPr>
              <w:rPr/>
            </w:pPr>
            <w:r w:rsidDel="00000000" w:rsidR="00000000" w:rsidRPr="00000000">
              <w:rPr>
                <w:b w:val="1"/>
                <w:bCs w:val="1"/>
                <w:color w:val="333333"/>
                <w:sz w:val="17"/>
                <w:szCs w:val="17"/>
                <w:rtl w:val="0"/>
              </w:rPr>
              <w:t xml:space="preserve">Comet® Cleanser (powder)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3">
            <w:pPr>
              <w:rPr/>
            </w:pPr>
            <w:r w:rsidDel="00000000" w:rsidR="00000000" w:rsidRPr="00000000">
              <w:rPr>
                <w:sz w:val="17"/>
                <w:szCs w:val="17"/>
                <w:rtl w:val="0"/>
              </w:rPr>
              <w:t xml:space="preserve">Procter &amp; Gamble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4">
            <w:pPr>
              <w:rPr/>
            </w:pPr>
            <w:r w:rsidDel="00000000" w:rsidR="00000000" w:rsidRPr="00000000">
              <w:rPr>
                <w:sz w:val="17"/>
                <w:szCs w:val="17"/>
                <w:rtl w:val="0"/>
              </w:rPr>
              <w:t xml:space="preserve">Sodium hypochlorite + abrasive silica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5">
            <w:pPr>
              <w:rPr/>
            </w:pPr>
            <w:r w:rsidDel="00000000" w:rsidR="00000000" w:rsidRPr="00000000">
              <w:rPr>
                <w:sz w:val="17"/>
                <w:szCs w:val="17"/>
                <w:rtl w:val="0"/>
              </w:rPr>
              <w:t xml:space="preserve">Abrasive powder; will permanently scratch and dull Ficore® gel coat finish; VOIDS manufacturer warranty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36">
            <w:pPr>
              <w:rPr/>
            </w:pPr>
            <w:r w:rsidDel="00000000" w:rsidR="00000000" w:rsidRPr="00000000">
              <w:rPr>
                <w:b w:val="1"/>
                <w:bCs w:val="1"/>
                <w:color w:val="333333"/>
                <w:sz w:val="17"/>
                <w:szCs w:val="17"/>
                <w:rtl w:val="0"/>
              </w:rPr>
              <w:t xml:space="preserve">Ajax® Cleanser (powder)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7">
            <w:pPr>
              <w:rPr/>
            </w:pPr>
            <w:r w:rsidDel="00000000" w:rsidR="00000000" w:rsidRPr="00000000">
              <w:rPr>
                <w:sz w:val="17"/>
                <w:szCs w:val="17"/>
                <w:rtl w:val="0"/>
              </w:rPr>
              <w:t xml:space="preserve">Colgate-Palmolive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8">
            <w:pPr>
              <w:rPr/>
            </w:pPr>
            <w:r w:rsidDel="00000000" w:rsidR="00000000" w:rsidRPr="00000000">
              <w:rPr>
                <w:sz w:val="17"/>
                <w:szCs w:val="17"/>
                <w:rtl w:val="0"/>
              </w:rPr>
              <w:t xml:space="preserve">Calcium hypochlorite + abrasive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9">
            <w:pPr>
              <w:rPr/>
            </w:pPr>
            <w:r w:rsidDel="00000000" w:rsidR="00000000" w:rsidRPr="00000000">
              <w:rPr>
                <w:sz w:val="17"/>
                <w:szCs w:val="17"/>
                <w:rtl w:val="0"/>
              </w:rPr>
              <w:t xml:space="preserve">Abrasive cleanser; scratches gel coat; bleach component also corrosive to metal hardware; VOIDS warranty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3A">
            <w:pPr>
              <w:rPr/>
            </w:pPr>
            <w:r w:rsidDel="00000000" w:rsidR="00000000" w:rsidRPr="00000000">
              <w:rPr>
                <w:b w:val="1"/>
                <w:bCs w:val="1"/>
                <w:color w:val="333333"/>
                <w:sz w:val="17"/>
                <w:szCs w:val="17"/>
                <w:rtl w:val="0"/>
              </w:rPr>
              <w:t xml:space="preserve">Bar Keepers Friend® (powder)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B">
            <w:pPr>
              <w:rPr/>
            </w:pPr>
            <w:r w:rsidDel="00000000" w:rsidR="00000000" w:rsidRPr="00000000">
              <w:rPr>
                <w:sz w:val="17"/>
                <w:szCs w:val="17"/>
                <w:rtl w:val="0"/>
              </w:rPr>
              <w:t xml:space="preserve">SerVaas Labs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C">
            <w:pPr>
              <w:rPr/>
            </w:pPr>
            <w:r w:rsidDel="00000000" w:rsidR="00000000" w:rsidRPr="00000000">
              <w:rPr>
                <w:sz w:val="17"/>
                <w:szCs w:val="17"/>
                <w:rtl w:val="0"/>
              </w:rPr>
              <w:t xml:space="preserve">Oxalic acid + abrasive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D">
            <w:pPr>
              <w:rPr/>
            </w:pPr>
            <w:r w:rsidDel="00000000" w:rsidR="00000000" w:rsidRPr="00000000">
              <w:rPr>
                <w:sz w:val="17"/>
                <w:szCs w:val="17"/>
                <w:rtl w:val="0"/>
              </w:rPr>
              <w:t xml:space="preserve">Abrasive powder; acid component may etch gel coat and corrode chrome; not approved for pool surfaces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df5f5" w:val="clear"/>
            <w:tcMar>
              <w:top w:w="70.0" w:type="dxa"/>
              <w:left w:w="100.0" w:type="dxa"/>
              <w:bottom w:w="70.0" w:type="dxa"/>
              <w:right w:w="100.0" w:type="dxa"/>
            </w:tcMar>
          </w:tcPr>
          <w:p w:rsidR="00000000" w:rsidDel="00000000" w:rsidP="00000000" w:rsidRDefault="00000000" w:rsidRPr="00000000" w14:paraId="0000013E">
            <w:pPr>
              <w:rPr/>
            </w:pPr>
            <w:r w:rsidDel="00000000" w:rsidR="00000000" w:rsidRPr="00000000">
              <w:rPr>
                <w:b w:val="1"/>
                <w:bCs w:val="1"/>
                <w:color w:val="333333"/>
                <w:sz w:val="17"/>
                <w:szCs w:val="17"/>
                <w:rtl w:val="0"/>
              </w:rPr>
              <w:t xml:space="preserve">Scotch-Brite™ scour pads / steel wool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3F">
            <w:pPr>
              <w:rPr/>
            </w:pPr>
            <w:r w:rsidDel="00000000" w:rsidR="00000000" w:rsidRPr="00000000">
              <w:rPr>
                <w:sz w:val="17"/>
                <w:szCs w:val="17"/>
                <w:rtl w:val="0"/>
              </w:rPr>
              <w:t xml:space="preserve">3M / general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0">
            <w:pPr>
              <w:rPr/>
            </w:pPr>
            <w:r w:rsidDel="00000000" w:rsidR="00000000" w:rsidRPr="00000000">
              <w:rPr>
                <w:sz w:val="17"/>
                <w:szCs w:val="17"/>
                <w:rtl w:val="0"/>
              </w:rPr>
              <w:t xml:space="preserve">Mechanical abrasive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00.0" w:type="dxa"/>
              <w:bottom w:w="70.0" w:type="dxa"/>
              <w:right w:w="100.0" w:type="dxa"/>
            </w:tcMar>
          </w:tcPr>
          <w:p w:rsidR="00000000" w:rsidDel="00000000" w:rsidP="00000000" w:rsidRDefault="00000000" w:rsidRPr="00000000" w14:paraId="00000141">
            <w:pPr>
              <w:rPr/>
            </w:pPr>
            <w:r w:rsidDel="00000000" w:rsidR="00000000" w:rsidRPr="00000000">
              <w:rPr>
                <w:sz w:val="17"/>
                <w:szCs w:val="17"/>
                <w:rtl w:val="0"/>
              </w:rPr>
              <w:t xml:space="preserve">Mechanical abrasion; permanently scratches Ficore® surface; destroys finish and compromises surface integrity</w:t>
            </w: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pStyle w:val="Heading1"/>
        <w:pBdr>
          <w:bottom w:color="5b3f8f" w:space="4" w:sz="6" w:val="single"/>
        </w:pBdr>
        <w:rPr/>
      </w:pPr>
      <w:r w:rsidDel="00000000" w:rsidR="00000000" w:rsidRPr="00000000">
        <w:rPr>
          <w:rtl w:val="0"/>
        </w:rPr>
        <w:t xml:space="preserve">6.  Warranty Considerations &amp; Documentation Requirements</w:t>
      </w:r>
    </w:p>
    <w:p w:rsidR="00000000" w:rsidDel="00000000" w:rsidP="00000000" w:rsidRDefault="00000000" w:rsidRPr="00000000" w14:paraId="00000144">
      <w:pPr>
        <w:spacing w:before="60" w:lineRule="auto"/>
        <w:rPr/>
      </w:pPr>
      <w:r w:rsidDel="00000000" w:rsidR="00000000" w:rsidRPr="00000000">
        <w:rPr>
          <w:rtl w:val="0"/>
        </w:rPr>
      </w:r>
    </w:p>
    <w:p w:rsidR="00000000" w:rsidDel="00000000" w:rsidP="00000000" w:rsidRDefault="00000000" w:rsidRPr="00000000" w14:paraId="00000145">
      <w:pPr>
        <w:pStyle w:val="Heading2"/>
        <w:rPr/>
      </w:pPr>
      <w:r w:rsidDel="00000000" w:rsidR="00000000" w:rsidRPr="00000000">
        <w:rPr>
          <w:rtl w:val="0"/>
        </w:rPr>
        <w:t xml:space="preserve">Non-Covered Chemical Damage</w:t>
      </w:r>
    </w:p>
    <w:p w:rsidR="00000000" w:rsidDel="00000000" w:rsidP="00000000" w:rsidRDefault="00000000" w:rsidRPr="00000000" w14:paraId="00000146">
      <w:pPr>
        <w:spacing w:after="60" w:before="60" w:lineRule="auto"/>
        <w:rPr/>
      </w:pPr>
      <w:r w:rsidDel="00000000" w:rsidR="00000000" w:rsidRPr="00000000">
        <w:rPr>
          <w:rtl w:val="0"/>
        </w:rPr>
        <w:t xml:space="preserve">The limited warranty does not cover damage resulting from:</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Failure to rinse or properly mix disinfectants</w:t>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Allowing chemical residue to air-dry on metal components</w:t>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Use of any not approved chemicals</w:t>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Improper dwell times exceeding the label recommendations</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Use of concentrations exceeding manufacturer label instructions</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Use of non-EPA-registered (U.S.) or non-DIN-approved (Canada) disinfectants in healthcare settings</w:t>
      </w:r>
    </w:p>
    <w:p w:rsidR="00000000" w:rsidDel="00000000" w:rsidP="00000000" w:rsidRDefault="00000000" w:rsidRPr="00000000" w14:paraId="0000014D">
      <w:pPr>
        <w:spacing w:before="80" w:lineRule="auto"/>
        <w:rPr/>
      </w:pPr>
      <w:r w:rsidDel="00000000" w:rsidR="00000000" w:rsidRPr="00000000">
        <w:rPr>
          <w:rtl w:val="0"/>
        </w:rPr>
      </w:r>
    </w:p>
    <w:p w:rsidR="00000000" w:rsidDel="00000000" w:rsidP="00000000" w:rsidRDefault="00000000" w:rsidRPr="00000000" w14:paraId="0000014E">
      <w:pPr>
        <w:spacing w:after="60" w:before="60" w:lineRule="auto"/>
        <w:rPr/>
      </w:pPr>
      <w:r w:rsidDel="00000000" w:rsidR="00000000" w:rsidRPr="00000000">
        <w:rPr>
          <w:rtl w:val="0"/>
        </w:rPr>
        <w:t xml:space="preserve">Damage examples that may be excluded from warranty coverage include:</w:t>
      </w:r>
    </w:p>
    <w:p w:rsidR="00000000" w:rsidDel="00000000" w:rsidP="00000000" w:rsidRDefault="00000000" w:rsidRPr="00000000" w14:paraId="000001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Pitting corrosion of stainless steel</w:t>
      </w:r>
    </w:p>
    <w:p w:rsidR="00000000" w:rsidDel="00000000" w:rsidP="00000000" w:rsidRDefault="00000000" w:rsidRPr="00000000" w14:paraId="000001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Chrome staining, peeling or flaking</w:t>
      </w:r>
    </w:p>
    <w:p w:rsidR="00000000" w:rsidDel="00000000" w:rsidP="00000000" w:rsidRDefault="00000000" w:rsidRPr="00000000" w14:paraId="000001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Surface dulling, staining, scratching, cracking, or crazing</w:t>
      </w:r>
    </w:p>
    <w:p w:rsidR="00000000" w:rsidDel="00000000" w:rsidP="00000000" w:rsidRDefault="00000000" w:rsidRPr="00000000" w14:paraId="000001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Chemical etching or discoloration</w:t>
      </w:r>
    </w:p>
    <w:p w:rsidR="00000000" w:rsidDel="00000000" w:rsidP="00000000" w:rsidRDefault="00000000" w:rsidRPr="00000000" w14:paraId="00000153">
      <w:pPr>
        <w:spacing w:before="120" w:lineRule="auto"/>
        <w:rPr/>
      </w:pPr>
      <w:r w:rsidDel="00000000" w:rsidR="00000000" w:rsidRPr="00000000">
        <w:rPr>
          <w:rtl w:val="0"/>
        </w:rPr>
      </w:r>
    </w:p>
    <w:p w:rsidR="00000000" w:rsidDel="00000000" w:rsidP="00000000" w:rsidRDefault="00000000" w:rsidRPr="00000000" w14:paraId="00000154">
      <w:pPr>
        <w:pStyle w:val="Heading2"/>
        <w:rPr/>
      </w:pPr>
      <w:r w:rsidDel="00000000" w:rsidR="00000000" w:rsidRPr="00000000">
        <w:rPr>
          <w:rtl w:val="0"/>
        </w:rPr>
        <w:t xml:space="preserve">Documentation Requirements</w:t>
      </w:r>
    </w:p>
    <w:p w:rsidR="00000000" w:rsidDel="00000000" w:rsidP="00000000" w:rsidRDefault="00000000" w:rsidRPr="00000000" w14:paraId="00000155">
      <w:pPr>
        <w:spacing w:after="60" w:before="60" w:lineRule="auto"/>
        <w:rPr/>
      </w:pPr>
      <w:r w:rsidDel="00000000" w:rsidR="00000000" w:rsidRPr="00000000">
        <w:rPr>
          <w:rtl w:val="0"/>
        </w:rPr>
        <w:t xml:space="preserve">To preserve warranty coverage, facilities should:</w:t>
      </w:r>
    </w:p>
    <w:p w:rsidR="00000000" w:rsidDel="00000000" w:rsidP="00000000" w:rsidRDefault="00000000" w:rsidRPr="00000000" w14:paraId="000001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Maintain disinfectant product documentation (SDS and label) for products used</w:t>
      </w:r>
    </w:p>
    <w:p w:rsidR="00000000" w:rsidDel="00000000" w:rsidP="00000000" w:rsidRDefault="00000000" w:rsidRPr="00000000" w14:paraId="000001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Maintain cleaning protocols showing dilution and dwell times</w:t>
      </w:r>
    </w:p>
    <w:p w:rsidR="00000000" w:rsidDel="00000000" w:rsidP="00000000" w:rsidRDefault="00000000" w:rsidRPr="00000000" w14:paraId="000001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Document any high-level disinfection events requiring restricted or non-approved chemicals</w:t>
      </w:r>
    </w:p>
    <w:p w:rsidR="00000000" w:rsidDel="00000000" w:rsidP="00000000" w:rsidRDefault="00000000" w:rsidRPr="00000000" w14:paraId="00000159">
      <w:pPr>
        <w:spacing w:before="80" w:lineRule="auto"/>
        <w:rPr/>
      </w:pPr>
      <w:r w:rsidDel="00000000" w:rsidR="00000000" w:rsidRPr="00000000">
        <w:rPr>
          <w:rtl w:val="0"/>
        </w:rPr>
      </w:r>
    </w:p>
    <w:p w:rsidR="00000000" w:rsidDel="00000000" w:rsidP="00000000" w:rsidRDefault="00000000" w:rsidRPr="00000000" w14:paraId="0000015A">
      <w:pPr>
        <w:spacing w:after="60" w:before="60" w:lineRule="auto"/>
        <w:rPr/>
      </w:pPr>
      <w:r w:rsidDel="00000000" w:rsidR="00000000" w:rsidRPr="00000000">
        <w:rPr>
          <w:b w:val="1"/>
          <w:bCs w:val="1"/>
          <w:color w:val="333333"/>
          <w:rtl w:val="0"/>
        </w:rPr>
        <w:t xml:space="preserve">Failure to document or prove proper chemical use as outlined in this document may impact warranty claim review.</w:t>
      </w:r>
      <w:r w:rsidDel="00000000" w:rsidR="00000000" w:rsidRPr="00000000">
        <w:rPr>
          <w:rtl w:val="0"/>
        </w:rPr>
      </w:r>
    </w:p>
    <w:p w:rsidR="00000000" w:rsidDel="00000000" w:rsidP="00000000" w:rsidRDefault="00000000" w:rsidRPr="00000000" w14:paraId="0000015B">
      <w:pPr>
        <w:spacing w:before="160" w:lineRule="auto"/>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sectPr>
      <w:headerReference r:id="rId7" w:type="default"/>
      <w:footerReference r:id="rId8"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color="5b3f8f" w:space="4" w:sz="4" w:val="single"/>
      </w:pBdr>
      <w:spacing w:before="80" w:lineRule="auto"/>
      <w:jc w:val="right"/>
      <w:rPr/>
    </w:pPr>
    <w:r w:rsidDel="00000000" w:rsidR="00000000" w:rsidRPr="00000000">
      <w:rPr>
        <w:color w:val="999999"/>
        <w:sz w:val="16"/>
        <w:szCs w:val="16"/>
        <w:rtl w:val="0"/>
      </w:rPr>
      <w:t xml:space="preserve">www.activebirthpoolsusa.com  |  Page </w:t>
    </w: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pBdr>
        <w:bottom w:color="5b3f8f" w:space="4" w:sz="4" w:val="single"/>
      </w:pBdr>
      <w:spacing w:after="120" w:lineRule="auto"/>
      <w:rPr/>
    </w:pPr>
    <w:r w:rsidDel="00000000" w:rsidR="00000000" w:rsidRPr="00000000">
      <w:rPr>
        <w:b w:val="1"/>
        <w:bCs w:val="1"/>
        <w:color w:val="5b3f8f"/>
        <w:sz w:val="18"/>
        <w:szCs w:val="18"/>
        <w:rtl w:val="0"/>
      </w:rPr>
      <w:t xml:space="preserve">Active Birth Pools</w:t>
    </w:r>
    <w:r w:rsidDel="00000000" w:rsidR="00000000" w:rsidRPr="00000000">
      <w:rPr>
        <w:color w:val="999999"/>
        <w:sz w:val="18"/>
        <w:szCs w:val="18"/>
        <w:rtl w:val="0"/>
      </w:rPr>
      <w:t xml:space="preserve">  |  Cleaning &amp; Disinfection Protocol — US/Canada Healthcare Facilities</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5343525</wp:posOffset>
          </wp:positionH>
          <wp:positionV relativeFrom="paragraph">
            <wp:posOffset>217159</wp:posOffset>
          </wp:positionV>
          <wp:extent cx="957323" cy="95732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7323" cy="9573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55555"/>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Arial" w:cs="Arial" w:eastAsia="Arial" w:hAnsi="Arial"/>
      <w:b w:val="1"/>
      <w:bCs w:val="1"/>
      <w:i w:val="0"/>
      <w:iCs w:val="0"/>
      <w:smallCaps w:val="0"/>
      <w:strike w:val="0"/>
      <w:color w:val="5b3f8f"/>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555555"/>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m2wcLGLJjKVWjEsON3L0BPn4w==">CgMxLjA4AHIhMXlGVWVpdjZYSDZIdnpYUFNQSWFHTzY0QnBVTEJHSjhB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